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2.xml"/>
  <Override ContentType="application/vnd.openxmlformats-officedocument.wordprocessingml.footer+xml" PartName="/word/footer2.xml"/>
  <Override ContentType="application/vnd.openxmlformats-officedocument.wordprocessingml.header+xml" PartName="/word/header3.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pPr>
      <w:r>
        <w:drawing>
          <wp:inline distT="0" distB="0" distL="0" distR="0">
            <wp:extent cx="2190750" cy="600075"/>
            <wp:effectExtent t="0" r="0" b="0" l="0"/>
            <wp:docPr id="1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190750" cy="600075"/>
                    </a:xfrm>
                    <a:prstGeom prst="rect">
                      <a:avLst/>
                    </a:prstGeom>
                  </pic:spPr>
                </pic:pic>
              </a:graphicData>
            </a:graphic>
          </wp:inline>
        </w:drawing>
      </w:r>
    </w:p>
    <w:p>
      <w:pPr>
        <w:spacing w:after="160" w:before="2200"/>
      </w:pPr>
      <w:r>
        <w:rPr>
          <w:rFonts w:ascii="Calibri" w:cs="Calibri" w:eastAsia="Calibri" w:hAnsi="Calibri"/>
          <w:b/>
          <w:bCs/>
          <w:color w:val="9A7032"/>
          <w:spacing w:val="40"/>
          <w:sz w:val="17"/>
          <w:szCs w:val="17"/>
        </w:rPr>
        <w:t xml:space="preserve">SKABELON  ·  ANSÆTTELSESDOKUMENTER</w:t>
      </w:r>
    </w:p>
    <w:p>
      <w:pPr>
        <w:spacing w:after="120" w:before="60" w:line="300" w:lineRule="auto"/>
      </w:pPr>
      <w:r>
        <w:rPr>
          <w:rFonts w:ascii="Calibri" w:cs="Calibri" w:eastAsia="Calibri" w:hAnsi="Calibri"/>
          <w:b/>
          <w:bCs/>
          <w:color w:val="28394A"/>
          <w:sz w:val="64"/>
          <w:szCs w:val="64"/>
        </w:rPr>
        <w:t xml:space="preserve">Direktørkontrakt</w:t>
      </w:r>
    </w:p>
    <w:p>
      <w:pPr>
        <w:spacing w:after="200" w:line="288" w:lineRule="auto"/>
      </w:pPr>
      <w:r>
        <w:rPr>
          <w:rFonts w:ascii="Calibri" w:cs="Calibri" w:eastAsia="Calibri" w:hAnsi="Calibri"/>
          <w:color w:val="5F6B76"/>
          <w:sz w:val="26"/>
          <w:szCs w:val="26"/>
        </w:rPr>
        <w:t xml:space="preserve">mellem </w:t>
      </w:r>
      <w:r>
        <w:rPr>
          <w:rFonts w:ascii="Calibri" w:cs="Calibri" w:eastAsia="Calibri" w:hAnsi="Calibri"/>
          <w:color w:val="1C1917"/>
          <w:sz w:val="26"/>
          <w:szCs w:val="26"/>
          <w:shd w:fill="E8E6E1" w:color="auto" w:val="clear"/>
        </w:rPr>
        <w:t xml:space="preserve">[Selskab]</w:t>
      </w:r>
      <w:r>
        <w:rPr>
          <w:rFonts w:ascii="Calibri" w:cs="Calibri" w:eastAsia="Calibri" w:hAnsi="Calibri"/>
          <w:color w:val="5F6B76"/>
          <w:sz w:val="26"/>
          <w:szCs w:val="26"/>
        </w:rPr>
        <w:t xml:space="preserve"> og </w:t>
      </w:r>
      <w:r>
        <w:rPr>
          <w:rFonts w:ascii="Calibri" w:cs="Calibri" w:eastAsia="Calibri" w:hAnsi="Calibri"/>
          <w:color w:val="1C1917"/>
          <w:sz w:val="26"/>
          <w:szCs w:val="26"/>
          <w:shd w:fill="E8E6E1" w:color="auto" w:val="clear"/>
        </w:rPr>
        <w:t xml:space="preserve">[Direktør]</w:t>
      </w:r>
    </w:p>
    <w:p>
      <w:pPr>
        <w:pBdr>
          <w:bottom w:val="single" w:color="9A7032" w:sz="16"/>
        </w:pBdr>
        <w:spacing w:after="280"/>
        <w:ind w:right="7600"/>
      </w:pPr>
    </w:p>
    <w:p>
      <w:pPr>
        <w:spacing w:after="480" w:line="288" w:lineRule="auto"/>
      </w:pPr>
      <w:r>
        <w:rPr>
          <w:rFonts w:ascii="Calibri" w:cs="Calibri" w:eastAsia="Calibri" w:hAnsi="Calibri"/>
          <w:color w:val="3F3A33"/>
          <w:sz w:val="23"/>
          <w:szCs w:val="23"/>
        </w:rPr>
        <w:t xml:space="preserve">Skabelonen er til en </w:t>
      </w:r>
      <w:r>
        <w:rPr>
          <w:rFonts w:ascii="Calibri" w:cs="Calibri" w:eastAsia="Calibri" w:hAnsi="Calibri"/>
          <w:b/>
          <w:bCs/>
          <w:color w:val="3F3A33"/>
          <w:sz w:val="23"/>
          <w:szCs w:val="23"/>
        </w:rPr>
        <w:t xml:space="preserve">registreret direktør</w:t>
      </w:r>
      <w:r>
        <w:rPr>
          <w:rFonts w:ascii="Calibri" w:cs="Calibri" w:eastAsia="Calibri" w:hAnsi="Calibri"/>
          <w:color w:val="3F3A33"/>
          <w:sz w:val="23"/>
          <w:szCs w:val="23"/>
        </w:rPr>
        <w:t xml:space="preserve"> i et aktie- eller anpartsselskab, dvs. en direktør, der er ansat af bestyrelsen og anmeldt til Erhvervsstyrelsen. En sådan direktør er som udgangspunkt ikke lønmodtager, og funktionærloven, ferieloven og ansættelsesbevisloven gælder derfor normalt ikke.</w:t>
      </w:r>
    </w:p>
    <w:tbl>
      <w:tblPr>
        <w:tblW w:type="dxa" w:w="9070"/>
        <w:tblBorders>
          <w:top w:val="single" w:color="28394A" w:sz="8"/>
          <w:left w:val="none" w:color="FFFFFF" w:sz="0"/>
          <w:bottom w:val="single" w:color="D9DDE1" w:sz="4"/>
          <w:right w:val="none" w:color="FFFFFF" w:sz="0"/>
          <w:insideH w:val="single" w:color="D9DDE1" w:sz="4"/>
          <w:insideV w:val="none" w:color="FFFFFF" w:sz="0"/>
        </w:tblBorders>
      </w:tblPr>
      <w:tblGrid>
        <w:gridCol w:w="2400"/>
        <w:gridCol w:w="6670"/>
      </w:tblGrid>
      <w:tr>
        <w:tc>
          <w:tcPr>
            <w:tcW w:type="dxa" w:w="2400"/>
            <w:tcBorders>
              <w:top w:val="none" w:color="FFFFFF" w:sz="0"/>
              <w:left w:val="none" w:color="FFFFFF" w:sz="0"/>
              <w:bottom w:val="single" w:color="D9DDE1" w:sz="4"/>
              <w:right w:val="none" w:color="FFFFFF" w:sz="0"/>
            </w:tcBorders>
            <w:tcMar>
              <w:top w:type="dxa" w:w="90"/>
              <w:left w:type="dxa" w:w="0"/>
              <w:bottom w:type="dxa" w:w="90"/>
              <w:right w:type="dxa" w:w="120"/>
            </w:tcMar>
          </w:tcPr>
          <w:p>
            <w:r>
              <w:rPr>
                <w:rFonts w:ascii="Calibri" w:cs="Calibri" w:eastAsia="Calibri" w:hAnsi="Calibri"/>
                <w:b/>
                <w:bCs/>
                <w:color w:val="5F6B76"/>
                <w:sz w:val="18"/>
                <w:szCs w:val="18"/>
              </w:rPr>
              <w:t xml:space="preserve">Udgivet af</w:t>
            </w:r>
          </w:p>
        </w:tc>
        <w:tc>
          <w:tcPr>
            <w:tcW w:type="dxa" w:w="6670"/>
            <w:tcBorders>
              <w:top w:val="none" w:color="FFFFFF" w:sz="0"/>
              <w:left w:val="none" w:color="FFFFFF" w:sz="0"/>
              <w:bottom w:val="single" w:color="D9DDE1" w:sz="4"/>
              <w:right w:val="none" w:color="FFFFFF" w:sz="0"/>
            </w:tcBorders>
            <w:tcMar>
              <w:top w:type="dxa" w:w="90"/>
              <w:left w:type="dxa" w:w="0"/>
              <w:bottom w:type="dxa" w:w="90"/>
              <w:right w:type="dxa" w:w="0"/>
            </w:tcMar>
          </w:tcPr>
          <w:p>
            <w:r>
              <w:rPr>
                <w:rFonts w:ascii="Calibri" w:cs="Calibri" w:eastAsia="Calibri" w:hAnsi="Calibri"/>
                <w:sz w:val="20"/>
                <w:szCs w:val="20"/>
              </w:rPr>
              <w:t xml:space="preserve">Lovguiden  ·  </w:t>
            </w:r>
            <w:hyperlink w:history="1" r:id="rIdtyt0ksmeciiwepvnksrcs">
              <w:r>
                <w:rPr>
                  <w:rFonts w:ascii="Calibri" w:cs="Calibri" w:eastAsia="Calibri" w:hAnsi="Calibri"/>
                  <w:color w:val="1E4FA3"/>
                  <w:sz w:val="20"/>
                  <w:szCs w:val="20"/>
                  <w:u w:val="single"/>
                </w:rPr>
                <w:t xml:space="preserve">www.lovguiden.dk</w:t>
              </w:r>
            </w:hyperlink>
          </w:p>
        </w:tc>
      </w:tr>
      <w:tr>
        <w:tc>
          <w:tcPr>
            <w:tcW w:type="dxa" w:w="2400"/>
            <w:tcBorders>
              <w:top w:val="none" w:color="FFFFFF" w:sz="0"/>
              <w:left w:val="none" w:color="FFFFFF" w:sz="0"/>
              <w:bottom w:val="single" w:color="D9DDE1" w:sz="4"/>
              <w:right w:val="none" w:color="FFFFFF" w:sz="0"/>
            </w:tcBorders>
            <w:tcMar>
              <w:top w:type="dxa" w:w="90"/>
              <w:left w:type="dxa" w:w="0"/>
              <w:bottom w:type="dxa" w:w="90"/>
              <w:right w:type="dxa" w:w="120"/>
            </w:tcMar>
          </w:tcPr>
          <w:p>
            <w:r>
              <w:rPr>
                <w:rFonts w:ascii="Calibri" w:cs="Calibri" w:eastAsia="Calibri" w:hAnsi="Calibri"/>
                <w:b/>
                <w:bCs/>
                <w:color w:val="5F6B76"/>
                <w:sz w:val="18"/>
                <w:szCs w:val="18"/>
              </w:rPr>
              <w:t xml:space="preserve">Tilhørende guide</w:t>
            </w:r>
          </w:p>
        </w:tc>
        <w:tc>
          <w:tcPr>
            <w:tcW w:type="dxa" w:w="6670"/>
            <w:tcBorders>
              <w:top w:val="none" w:color="FFFFFF" w:sz="0"/>
              <w:left w:val="none" w:color="FFFFFF" w:sz="0"/>
              <w:bottom w:val="single" w:color="D9DDE1" w:sz="4"/>
              <w:right w:val="none" w:color="FFFFFF" w:sz="0"/>
            </w:tcBorders>
            <w:tcMar>
              <w:top w:type="dxa" w:w="90"/>
              <w:left w:type="dxa" w:w="0"/>
              <w:bottom w:type="dxa" w:w="90"/>
              <w:right w:type="dxa" w:w="0"/>
            </w:tcMar>
          </w:tcPr>
          <w:p>
            <w:hyperlink w:history="1" r:id="rIda_gbp-2ksa5eaxskqxeno">
              <w:r>
                <w:rPr>
                  <w:rFonts w:ascii="Calibri" w:cs="Calibri" w:eastAsia="Calibri" w:hAnsi="Calibri"/>
                  <w:color w:val="1E4FA3"/>
                  <w:sz w:val="20"/>
                  <w:szCs w:val="20"/>
                  <w:u w:val="single"/>
                </w:rPr>
                <w:t xml:space="preserve">lovguiden.dk/praksisoversigt/ansaettelse/direktoerkontrakt</w:t>
              </w:r>
            </w:hyperlink>
          </w:p>
        </w:tc>
      </w:tr>
      <w:tr>
        <w:tc>
          <w:tcPr>
            <w:tcW w:type="dxa" w:w="2400"/>
            <w:tcBorders>
              <w:top w:val="none" w:color="FFFFFF" w:sz="0"/>
              <w:left w:val="none" w:color="FFFFFF" w:sz="0"/>
              <w:bottom w:val="single" w:color="D9DDE1" w:sz="4"/>
              <w:right w:val="none" w:color="FFFFFF" w:sz="0"/>
            </w:tcBorders>
            <w:tcMar>
              <w:top w:type="dxa" w:w="90"/>
              <w:left w:type="dxa" w:w="0"/>
              <w:bottom w:type="dxa" w:w="90"/>
              <w:right w:type="dxa" w:w="120"/>
            </w:tcMar>
          </w:tcPr>
          <w:p>
            <w:r>
              <w:rPr>
                <w:rFonts w:ascii="Calibri" w:cs="Calibri" w:eastAsia="Calibri" w:hAnsi="Calibri"/>
                <w:b/>
                <w:bCs/>
                <w:color w:val="5F6B76"/>
                <w:sz w:val="18"/>
                <w:szCs w:val="18"/>
              </w:rPr>
              <w:t xml:space="preserve">Version</w:t>
            </w:r>
          </w:p>
        </w:tc>
        <w:tc>
          <w:tcPr>
            <w:tcW w:type="dxa" w:w="6670"/>
            <w:tcBorders>
              <w:top w:val="none" w:color="FFFFFF" w:sz="0"/>
              <w:left w:val="none" w:color="FFFFFF" w:sz="0"/>
              <w:bottom w:val="single" w:color="D9DDE1" w:sz="4"/>
              <w:right w:val="none" w:color="FFFFFF" w:sz="0"/>
            </w:tcBorders>
            <w:tcMar>
              <w:top w:type="dxa" w:w="90"/>
              <w:left w:type="dxa" w:w="0"/>
              <w:bottom w:type="dxa" w:w="90"/>
              <w:right w:type="dxa" w:w="0"/>
            </w:tcMar>
          </w:tcPr>
          <w:p>
            <w:r>
              <w:rPr>
                <w:rFonts w:ascii="Calibri" w:cs="Calibri" w:eastAsia="Calibri" w:hAnsi="Calibri"/>
                <w:sz w:val="20"/>
                <w:szCs w:val="20"/>
              </w:rPr>
              <w:t xml:space="preserve">Oktober 2026</w:t>
            </w:r>
          </w:p>
        </w:tc>
      </w:tr>
      <w:tr>
        <w:tc>
          <w:tcPr>
            <w:tcW w:type="dxa" w:w="2400"/>
            <w:tcBorders>
              <w:top w:val="none" w:color="FFFFFF" w:sz="0"/>
              <w:left w:val="none" w:color="FFFFFF" w:sz="0"/>
              <w:bottom w:val="single" w:color="D9DDE1" w:sz="4"/>
              <w:right w:val="none" w:color="FFFFFF" w:sz="0"/>
            </w:tcBorders>
            <w:tcMar>
              <w:top w:type="dxa" w:w="90"/>
              <w:left w:type="dxa" w:w="0"/>
              <w:bottom w:type="dxa" w:w="90"/>
              <w:right w:type="dxa" w:w="120"/>
            </w:tcMar>
          </w:tcPr>
          <w:p>
            <w:r>
              <w:rPr>
                <w:rFonts w:ascii="Calibri" w:cs="Calibri" w:eastAsia="Calibri" w:hAnsi="Calibri"/>
                <w:b/>
                <w:bCs/>
                <w:color w:val="5F6B76"/>
                <w:sz w:val="18"/>
                <w:szCs w:val="18"/>
              </w:rPr>
              <w:t xml:space="preserve">Format</w:t>
            </w:r>
          </w:p>
        </w:tc>
        <w:tc>
          <w:tcPr>
            <w:tcW w:type="dxa" w:w="6670"/>
            <w:tcBorders>
              <w:top w:val="none" w:color="FFFFFF" w:sz="0"/>
              <w:left w:val="none" w:color="FFFFFF" w:sz="0"/>
              <w:bottom w:val="single" w:color="D9DDE1" w:sz="4"/>
              <w:right w:val="none" w:color="FFFFFF" w:sz="0"/>
            </w:tcBorders>
            <w:tcMar>
              <w:top w:type="dxa" w:w="90"/>
              <w:left w:type="dxa" w:w="0"/>
              <w:bottom w:type="dxa" w:w="90"/>
              <w:right w:type="dxa" w:w="0"/>
            </w:tcMar>
          </w:tcPr>
          <w:p>
            <w:r>
              <w:rPr>
                <w:rFonts w:ascii="Calibri" w:cs="Calibri" w:eastAsia="Calibri" w:hAnsi="Calibri"/>
                <w:sz w:val="20"/>
                <w:szCs w:val="20"/>
              </w:rPr>
              <w:t xml:space="preserve">Redigerbar skabelon - udfyld felterne, og slet vejledningen</w:t>
            </w:r>
          </w:p>
        </w:tc>
      </w:tr>
    </w:tbl>
    <w:p>
      <w:pPr>
        <w:spacing w:after="120" w:before="480"/>
      </w:pPr>
      <w:r>
        <w:rPr>
          <w:rFonts w:ascii="Calibri" w:cs="Calibri" w:eastAsia="Calibri" w:hAnsi="Calibri"/>
          <w:b/>
          <w:bCs/>
          <w:color w:val="28394A"/>
          <w:spacing w:val="40"/>
          <w:sz w:val="17"/>
          <w:szCs w:val="17"/>
        </w:rPr>
        <w:t xml:space="preserve">SÅDAN BRUGES SKABELONEN</w:t>
      </w:r>
    </w:p>
    <w:tbl>
      <w:tblPr>
        <w:tblW w:type="dxa" w:w="9070"/>
        <w:tblBorders>
          <w:top w:val="none" w:color="FFFFFF" w:sz="0"/>
          <w:left w:val="none" w:color="FFFFFF" w:sz="0"/>
          <w:bottom w:val="none" w:color="FFFFFF" w:sz="0"/>
          <w:right w:val="none" w:color="FFFFFF" w:sz="0"/>
          <w:insideH w:val="none" w:color="FFFFFF" w:sz="0"/>
          <w:insideV w:val="none" w:color="FFFFFF" w:sz="0"/>
        </w:tblBorders>
      </w:tblPr>
      <w:tblGrid>
        <w:gridCol w:w="2400"/>
        <w:gridCol w:w="6670"/>
      </w:tblGrid>
      <w:tr>
        <w:tc>
          <w:tcPr>
            <w:tcW w:type="dxa" w:w="2400"/>
            <w:tcBorders>
              <w:top w:val="none" w:color="FFFFFF" w:sz="0"/>
              <w:left w:val="none" w:color="FFFFFF" w:sz="0"/>
              <w:bottom w:val="none" w:color="FFFFFF" w:sz="0"/>
              <w:right w:val="none" w:color="FFFFFF" w:sz="0"/>
            </w:tcBorders>
            <w:tcMar>
              <w:top w:type="dxa" w:w="80"/>
              <w:left w:type="dxa" w:w="140"/>
              <w:bottom w:type="dxa" w:w="80"/>
              <w:right w:type="dxa" w:w="140"/>
            </w:tcMar>
            <w:vAlign w:val="center"/>
          </w:tcPr>
          <w:p>
            <w:r>
              <w:rPr>
                <w:rFonts w:ascii="Calibri" w:cs="Calibri" w:eastAsia="Calibri" w:hAnsi="Calibri"/>
                <w:color w:val="1C1917"/>
                <w:sz w:val="20"/>
                <w:szCs w:val="20"/>
                <w:shd w:fill="E8E6E1" w:color="auto" w:val="clear"/>
              </w:rPr>
              <w:t xml:space="preserve">[Navn]</w:t>
            </w:r>
          </w:p>
        </w:tc>
        <w:tc>
          <w:tcPr>
            <w:tcW w:type="dxa" w:w="6670"/>
            <w:tcBorders>
              <w:top w:val="none" w:color="FFFFFF" w:sz="0"/>
              <w:left w:val="none" w:color="FFFFFF" w:sz="0"/>
              <w:bottom w:val="none" w:color="FFFFFF" w:sz="0"/>
              <w:right w:val="none" w:color="FFFFFF" w:sz="0"/>
            </w:tcBorders>
            <w:tcMar>
              <w:top w:type="dxa" w:w="80"/>
              <w:left w:type="dxa" w:w="200"/>
              <w:bottom w:type="dxa" w:w="80"/>
              <w:right w:type="dxa" w:w="0"/>
            </w:tcMar>
            <w:vAlign w:val="center"/>
          </w:tcPr>
          <w:p>
            <w:r>
              <w:rPr>
                <w:rFonts w:ascii="Calibri" w:cs="Calibri" w:eastAsia="Calibri" w:hAnsi="Calibri"/>
                <w:color w:val="3F3A33"/>
                <w:sz w:val="19"/>
                <w:szCs w:val="19"/>
              </w:rPr>
              <w:t xml:space="preserve">Grå felter i klammer udfyldes - fx navne, datoer og beløb.</w:t>
            </w:r>
          </w:p>
        </w:tc>
      </w:tr>
      <w:tr>
        <w:tc>
          <w:tcPr>
            <w:tcW w:type="dxa" w:w="2400"/>
            <w:tcBorders>
              <w:top w:val="none" w:color="FFFFFF" w:sz="0"/>
              <w:left w:val="single" w:color="C9A66B" w:sz="18"/>
              <w:bottom w:val="none" w:color="FFFFFF" w:sz="0"/>
              <w:right w:val="none" w:color="FFFFFF" w:sz="0"/>
            </w:tcBorders>
            <w:shd w:fill="F7F3EC" w:color="auto" w:val="clear"/>
            <w:tcMar>
              <w:top w:type="dxa" w:w="80"/>
              <w:left w:type="dxa" w:w="140"/>
              <w:bottom w:type="dxa" w:w="80"/>
              <w:right w:type="dxa" w:w="140"/>
            </w:tcMar>
            <w:vAlign w:val="center"/>
          </w:tcPr>
          <w:p>
            <w:r>
              <w:rPr>
                <w:rFonts w:ascii="Calibri" w:cs="Calibri" w:eastAsia="Calibri" w:hAnsi="Calibri"/>
                <w:b/>
                <w:bCs/>
                <w:color w:val="9A7032"/>
                <w:spacing w:val="30"/>
                <w:sz w:val="15"/>
                <w:szCs w:val="15"/>
              </w:rPr>
              <w:t xml:space="preserve">VEJLEDNING</w:t>
            </w:r>
          </w:p>
        </w:tc>
        <w:tc>
          <w:tcPr>
            <w:tcW w:type="dxa" w:w="6670"/>
            <w:tcBorders>
              <w:top w:val="none" w:color="FFFFFF" w:sz="0"/>
              <w:left w:val="none" w:color="FFFFFF" w:sz="0"/>
              <w:bottom w:val="none" w:color="FFFFFF" w:sz="0"/>
              <w:right w:val="none" w:color="FFFFFF" w:sz="0"/>
            </w:tcBorders>
            <w:tcMar>
              <w:top w:type="dxa" w:w="80"/>
              <w:left w:type="dxa" w:w="200"/>
              <w:bottom w:type="dxa" w:w="80"/>
              <w:right w:type="dxa" w:w="0"/>
            </w:tcMar>
            <w:vAlign w:val="center"/>
          </w:tcPr>
          <w:p>
            <w:r>
              <w:rPr>
                <w:rFonts w:ascii="Calibri" w:cs="Calibri" w:eastAsia="Calibri" w:hAnsi="Calibri"/>
                <w:color w:val="3F3A33"/>
                <w:sz w:val="19"/>
                <w:szCs w:val="19"/>
              </w:rPr>
              <w:t xml:space="preserve">Tonede bokse er vejledning til jer og </w:t>
            </w:r>
            <w:r>
              <w:rPr>
                <w:rFonts w:ascii="Calibri" w:cs="Calibri" w:eastAsia="Calibri" w:hAnsi="Calibri"/>
                <w:b/>
                <w:bCs/>
                <w:color w:val="3F3A33"/>
                <w:sz w:val="19"/>
                <w:szCs w:val="19"/>
              </w:rPr>
              <w:t xml:space="preserve">slettes</w:t>
            </w:r>
            <w:r>
              <w:rPr>
                <w:rFonts w:ascii="Calibri" w:cs="Calibri" w:eastAsia="Calibri" w:hAnsi="Calibri"/>
                <w:color w:val="3F3A33"/>
                <w:sz w:val="19"/>
                <w:szCs w:val="19"/>
              </w:rPr>
              <w:t xml:space="preserve">, inden dokumentet bruges.</w:t>
            </w:r>
          </w:p>
        </w:tc>
      </w:tr>
      <w:tr>
        <w:tc>
          <w:tcPr>
            <w:tcW w:type="dxa" w:w="2400"/>
            <w:tcBorders>
              <w:top w:val="none" w:color="FFFFFF" w:sz="0"/>
              <w:left w:val="none" w:color="FFFFFF" w:sz="0"/>
              <w:bottom w:val="none" w:color="FFFFFF" w:sz="0"/>
              <w:right w:val="none" w:color="FFFFFF" w:sz="0"/>
            </w:tcBorders>
            <w:tcMar>
              <w:top w:type="dxa" w:w="80"/>
              <w:left w:type="dxa" w:w="140"/>
              <w:bottom w:type="dxa" w:w="80"/>
              <w:right w:type="dxa" w:w="140"/>
            </w:tcMar>
            <w:vAlign w:val="center"/>
          </w:tcPr>
          <w:p>
            <w:r>
              <w:rPr>
                <w:rFonts w:ascii="Calibri" w:cs="Calibri" w:eastAsia="Calibri" w:hAnsi="Calibri"/>
                <w:color w:val="28394A"/>
                <w:sz w:val="20"/>
                <w:szCs w:val="20"/>
              </w:rPr>
              <w:t xml:space="preserve">☐  Valgmulighed</w:t>
            </w:r>
          </w:p>
        </w:tc>
        <w:tc>
          <w:tcPr>
            <w:tcW w:type="dxa" w:w="6670"/>
            <w:tcBorders>
              <w:top w:val="none" w:color="FFFFFF" w:sz="0"/>
              <w:left w:val="none" w:color="FFFFFF" w:sz="0"/>
              <w:bottom w:val="none" w:color="FFFFFF" w:sz="0"/>
              <w:right w:val="none" w:color="FFFFFF" w:sz="0"/>
            </w:tcBorders>
            <w:tcMar>
              <w:top w:type="dxa" w:w="80"/>
              <w:left w:type="dxa" w:w="200"/>
              <w:bottom w:type="dxa" w:w="80"/>
              <w:right w:type="dxa" w:w="0"/>
            </w:tcMar>
            <w:vAlign w:val="center"/>
          </w:tcPr>
          <w:p>
            <w:r>
              <w:rPr>
                <w:rFonts w:ascii="Calibri" w:cs="Calibri" w:eastAsia="Calibri" w:hAnsi="Calibri"/>
                <w:color w:val="3F3A33"/>
                <w:sz w:val="19"/>
                <w:szCs w:val="19"/>
              </w:rPr>
              <w:t xml:space="preserve">Vælg det, der passer, og slet resten. Afsnit, der ikke er relevante, kan slettes helt.</w:t>
            </w:r>
          </w:p>
        </w:tc>
      </w:tr>
    </w:tbl>
    <w:p>
      <w:pPr>
        <w:spacing w:after="0" w:before="480" w:line="288" w:lineRule="auto"/>
        <w:sectPr>
          <w:headerReference w:type="default" r:id="rId6"/>
          <w:footerReference w:type="default" r:id="rId7"/>
          <w:pgSz w:w="11906" w:h="16838" w:orient="portrait"/>
          <w:pgMar w:top="1100" w:right="1418" w:bottom="1300" w:left="1418" w:header="560" w:footer="560" w:gutter="0"/>
          <w:pgNumType/>
          <w:docGrid w:linePitch="360"/>
        </w:sectPr>
      </w:pPr>
      <w:r>
        <w:rPr>
          <w:rFonts w:ascii="Calibri" w:cs="Calibri" w:eastAsia="Calibri" w:hAnsi="Calibri"/>
          <w:i/>
          <w:iCs/>
          <w:color w:val="5F6B76"/>
          <w:sz w:val="16"/>
          <w:szCs w:val="16"/>
        </w:rPr>
        <w:t xml:space="preserve">Skabelonen er et udgangspunkt og ikke juridisk rådgivning. Lovgivningen kan være ændret siden udarbejdelsen - kontrollér reglerne, og søg rådgivning ved større eller usædvanlige forhold.</w:t>
      </w:r>
    </w:p>
    <w:p>
      <w:pPr>
        <w:spacing w:after="80" w:before="0"/>
      </w:pPr>
      <w:r>
        <w:rPr>
          <w:rFonts w:ascii="Calibri" w:cs="Calibri" w:eastAsia="Calibri" w:hAnsi="Calibri"/>
          <w:b/>
          <w:bCs/>
          <w:color w:val="9A7032"/>
          <w:spacing w:val="40"/>
          <w:sz w:val="17"/>
          <w:szCs w:val="17"/>
        </w:rPr>
        <w:t xml:space="preserve">SLETTES FØR BRUG</w:t>
      </w:r>
    </w:p>
    <w:p>
      <w:pPr>
        <w:spacing w:after="240"/>
      </w:pPr>
      <w:r>
        <w:rPr>
          <w:rFonts w:ascii="Calibri" w:cs="Calibri" w:eastAsia="Calibri" w:hAnsi="Calibri"/>
          <w:b/>
          <w:bCs/>
          <w:color w:val="28394A"/>
          <w:sz w:val="40"/>
          <w:szCs w:val="40"/>
        </w:rPr>
        <w:t xml:space="preserve">Før du går i gang</w:t>
      </w:r>
    </w:p>
    <w:p>
      <w:pPr>
        <w:keepNext/>
        <w:pBdr>
          <w:left w:val="single" w:color="C9A66B" w:sz="18" w:space="10"/>
        </w:pBdr>
        <w:shd w:fill="F7F3EC" w:color="auto" w:val="clear"/>
        <w:spacing w:after="40" w:before="160"/>
        <w:ind w:left="200" w:right="200"/>
      </w:pPr>
      <w:r>
        <w:rPr>
          <w:rFonts w:ascii="Calibri" w:cs="Calibri" w:eastAsia="Calibri" w:hAnsi="Calibri"/>
          <w:b/>
          <w:bCs/>
          <w:color w:val="9A7032"/>
          <w:spacing w:val="30"/>
          <w:sz w:val="15"/>
          <w:szCs w:val="15"/>
        </w:rPr>
        <w:t xml:space="preserve">VIGTIGT AT VIDE</w:t>
      </w:r>
    </w:p>
    <w:p>
      <w:pPr>
        <w:keepNext/>
        <w:keepLines/>
        <w:pBdr>
          <w:left w:val="single" w:color="C9A66B" w:sz="18" w:space="10"/>
        </w:pBdr>
        <w:shd w:fill="F7F3EC" w:color="auto" w:val="clear"/>
        <w:spacing w:after="60" w:line="270" w:lineRule="auto"/>
        <w:ind w:left="200" w:right="200"/>
      </w:pPr>
      <w:r>
        <w:rPr>
          <w:rFonts w:ascii="Calibri" w:cs="Calibri" w:eastAsia="Calibri" w:hAnsi="Calibri"/>
          <w:color w:val="3F3A33"/>
          <w:sz w:val="19"/>
          <w:szCs w:val="19"/>
        </w:rPr>
        <w:t xml:space="preserve">Det betyder, at kontrakten selv skal regulere alt det, loven ellers ville udfylde: ferie, sygdom, opsigelse, fratrædelsesgodtgørelse, bonus ved fratræden, aktieaflønning og rettigheder til opfindelser og ophavsret. Huller bliver ikke udfyldt af lovgivningen.</w:t>
      </w:r>
    </w:p>
    <w:p>
      <w:pPr>
        <w:keepNext/>
        <w:keepLines/>
        <w:pBdr>
          <w:left w:val="single" w:color="C9A66B" w:sz="18" w:space="10"/>
        </w:pBdr>
        <w:shd w:fill="F7F3EC" w:color="auto" w:val="clear"/>
        <w:spacing w:after="60" w:line="270" w:lineRule="auto"/>
        <w:ind w:left="200" w:right="200"/>
      </w:pPr>
      <w:r>
        <w:rPr>
          <w:rFonts w:ascii="Calibri" w:cs="Calibri" w:eastAsia="Calibri" w:hAnsi="Calibri"/>
          <w:color w:val="3F3A33"/>
          <w:sz w:val="19"/>
          <w:szCs w:val="19"/>
        </w:rPr>
        <w:t xml:space="preserve">Brug </w:t>
      </w:r>
      <w:r>
        <w:rPr>
          <w:rFonts w:ascii="Calibri" w:cs="Calibri" w:eastAsia="Calibri" w:hAnsi="Calibri"/>
          <w:b/>
          <w:bCs/>
          <w:color w:val="3F3A33"/>
          <w:sz w:val="19"/>
          <w:szCs w:val="19"/>
        </w:rPr>
        <w:t xml:space="preserve">ikke</w:t>
      </w:r>
      <w:r>
        <w:rPr>
          <w:rFonts w:ascii="Calibri" w:cs="Calibri" w:eastAsia="Calibri" w:hAnsi="Calibri"/>
          <w:color w:val="3F3A33"/>
          <w:sz w:val="19"/>
          <w:szCs w:val="19"/>
        </w:rPr>
        <w:t xml:space="preserve"> skabelonen til en medarbejder, der blot har titlen direktør (fx "salgsdirektør"), men som ikke er registreret og arbejder under instruktion fra en anden direktør. Vedkommende er lønmodtager, og funktionærloven og ansættelsesbevisloven gælder fuldt ud. Brug skabelonen til ansættelseskontrakt.</w:t>
      </w:r>
    </w:p>
    <w:p>
      <w:pPr>
        <w:keepNext/>
        <w:keepLines/>
        <w:pBdr>
          <w:left w:val="single" w:color="C9A66B" w:sz="18" w:space="10"/>
        </w:pBdr>
        <w:shd w:fill="F7F3EC" w:color="auto" w:val="clear"/>
        <w:spacing w:after="60" w:line="270" w:lineRule="auto"/>
        <w:ind w:left="200" w:right="200"/>
      </w:pPr>
      <w:r>
        <w:rPr>
          <w:rFonts w:ascii="Calibri" w:cs="Calibri" w:eastAsia="Calibri" w:hAnsi="Calibri"/>
          <w:color w:val="3F3A33"/>
          <w:sz w:val="19"/>
          <w:szCs w:val="19"/>
        </w:rPr>
        <w:t xml:space="preserve">Har selskabet en bestyrelse, ansætter bestyrelsen direktionen (selskabsloven § 111, stk. 1, nr. 1). Kontrakten underskrives for selskabet af bestyrelsen - ikke af direktøren selv. Har selskabet ingen bestyrelse (muligt i anpartsselskaber), så ret "bestyrelsen" i hele skabelonen til det organ, der efter vedtægterne ansætter direktionen.</w:t>
      </w:r>
    </w:p>
    <w:p>
      <w:pPr>
        <w:keepNext/>
        <w:keepLines/>
        <w:pBdr>
          <w:left w:val="single" w:color="C9A66B" w:sz="18" w:space="10"/>
        </w:pBdr>
        <w:shd w:fill="F7F3EC" w:color="auto" w:val="clear"/>
        <w:spacing w:after="60" w:line="270" w:lineRule="auto"/>
        <w:ind w:left="200" w:right="200"/>
      </w:pPr>
      <w:r>
        <w:rPr>
          <w:rFonts w:ascii="Calibri" w:cs="Calibri" w:eastAsia="Calibri" w:hAnsi="Calibri"/>
          <w:color w:val="3F3A33"/>
          <w:sz w:val="19"/>
          <w:szCs w:val="19"/>
        </w:rPr>
        <w:t xml:space="preserve">Registreringspligtige ændringer i direktionen skal være registreret i Erhvervsstyrelsens it-system (via virk.dk) senest 2 uger efter beslutningen (selskabsloven § 9, stk. 1). Det gælder både ved tiltrædelse og fratræden.</w:t>
      </w:r>
    </w:p>
    <w:p>
      <w:pPr>
        <w:keepNext/>
        <w:keepLines/>
        <w:pBdr>
          <w:left w:val="single" w:color="C9A66B" w:sz="18" w:space="10"/>
        </w:pBdr>
        <w:shd w:fill="F7F3EC" w:color="auto" w:val="clear"/>
        <w:spacing w:after="60" w:line="270" w:lineRule="auto"/>
        <w:ind w:left="200" w:right="200"/>
      </w:pPr>
      <w:r>
        <w:rPr>
          <w:rFonts w:ascii="Calibri" w:cs="Calibri" w:eastAsia="Calibri" w:hAnsi="Calibri"/>
          <w:color w:val="3F3A33"/>
          <w:sz w:val="19"/>
          <w:szCs w:val="19"/>
        </w:rPr>
        <w:t xml:space="preserve">Vederlaget må ikke overstige, hvad der er sædvanligt, og skal være forsvarligt i forhold til selskabets økonomi (selskabsloven § 138, stk. 1). Går selskabet konkurs, skal variabelt vederlag fra de sidste 5 år før fristdagen betales tilbage, hvis selskabet var insolvent, da vederlaget blev fastsat (§ 138, stk. 2).</w:t>
      </w:r>
    </w:p>
    <w:p>
      <w:pPr>
        <w:keepNext/>
        <w:keepLines/>
        <w:pBdr>
          <w:left w:val="single" w:color="C9A66B" w:sz="18" w:space="10"/>
        </w:pBdr>
        <w:shd w:fill="F7F3EC" w:color="auto" w:val="clear"/>
        <w:spacing w:after="60" w:line="270" w:lineRule="auto"/>
        <w:ind w:left="200" w:right="200"/>
      </w:pPr>
      <w:r>
        <w:rPr>
          <w:rFonts w:ascii="Calibri" w:cs="Calibri" w:eastAsia="Calibri" w:hAnsi="Calibri"/>
          <w:color w:val="3F3A33"/>
          <w:sz w:val="19"/>
          <w:szCs w:val="19"/>
        </w:rPr>
        <w:t xml:space="preserve">Børsnoterede aktieselskaber: Kontrakten skal overholde den godkendte vederlagspolitik, også for varighed, opsigelse og fratrædelsesbetaling (selskabsloven §§ 139 og 139 a). Aflønningen skal fremgå af vederlagsrapporten (§ 139 b).</w:t>
      </w:r>
    </w:p>
    <w:p>
      <w:pPr>
        <w:keepNext/>
        <w:keepLines/>
        <w:pBdr>
          <w:left w:val="single" w:color="C9A66B" w:sz="18" w:space="10"/>
        </w:pBdr>
        <w:shd w:fill="F7F3EC" w:color="auto" w:val="clear"/>
        <w:spacing w:after="60" w:line="270" w:lineRule="auto"/>
        <w:ind w:left="200" w:right="200"/>
      </w:pPr>
      <w:r>
        <w:rPr>
          <w:rFonts w:ascii="Calibri" w:cs="Calibri" w:eastAsia="Calibri" w:hAnsi="Calibri"/>
          <w:color w:val="3F3A33"/>
          <w:sz w:val="19"/>
          <w:szCs w:val="19"/>
        </w:rPr>
        <w:t xml:space="preserve">Er direktøren også eneejer af selskabet, er kontrakten kun gyldig, hvis den er affattet, så den senere kan dokumenteres (selskabsloven § 127, stk. 2). Underskriv den derfor altid skriftligt og gem den.</w:t>
      </w:r>
    </w:p>
    <w:p>
      <w:pPr>
        <w:keepNext w:val="false"/>
        <w:keepLines/>
        <w:pBdr>
          <w:left w:val="single" w:color="C9A66B" w:sz="18" w:space="10"/>
        </w:pBdr>
        <w:shd w:fill="F7F3EC" w:color="auto" w:val="clear"/>
        <w:spacing w:after="220" w:line="270" w:lineRule="auto"/>
        <w:ind w:left="200" w:right="200"/>
      </w:pPr>
      <w:r>
        <w:rPr>
          <w:rFonts w:ascii="Calibri" w:cs="Calibri" w:eastAsia="Calibri" w:hAnsi="Calibri"/>
          <w:color w:val="3F3A33"/>
          <w:sz w:val="19"/>
          <w:szCs w:val="19"/>
        </w:rPr>
        <w:t xml:space="preserve">Faldgruber: ingen regler om ferie, sygdom eller pro rata-bonus; aktieaflønning uden good/bad leaver-regler; konkurrenceklausul uden at overveje, at den bortfalder ved usaglig opsigelse; glemt afmelding hos Erhvervsstyrelsen; kontrakten underskrives af det forkerte organ.</w:t>
      </w:r>
    </w:p>
    <w:p>
      <w:pPr>
        <w:spacing w:after="120"/>
      </w:pPr>
    </w:p>
    <w:p>
      <w:pPr>
        <w:keepNext/>
        <w:pBdr>
          <w:left w:val="single" w:color="C9A66B" w:sz="18" w:space="10"/>
        </w:pBdr>
        <w:shd w:fill="F7F3EC" w:color="auto" w:val="clear"/>
        <w:spacing w:after="40" w:before="160"/>
        <w:ind w:left="200" w:right="200"/>
      </w:pPr>
      <w:r>
        <w:rPr>
          <w:rFonts w:ascii="Calibri" w:cs="Calibri" w:eastAsia="Calibri" w:hAnsi="Calibri"/>
          <w:b/>
          <w:bCs/>
          <w:color w:val="9A7032"/>
          <w:spacing w:val="30"/>
          <w:sz w:val="15"/>
          <w:szCs w:val="15"/>
        </w:rPr>
        <w:t xml:space="preserve">KILDER OG INSPIRATION</w:t>
      </w:r>
    </w:p>
    <w:p>
      <w:pPr>
        <w:keepNext/>
        <w:keepLines/>
        <w:pBdr>
          <w:left w:val="single" w:color="C9A66B" w:sz="18" w:space="10"/>
        </w:pBdr>
        <w:shd w:fill="F7F3EC" w:color="auto" w:val="clear"/>
        <w:spacing w:after="60" w:line="270" w:lineRule="auto"/>
        <w:ind w:left="200" w:right="200"/>
      </w:pPr>
      <w:r>
        <w:rPr>
          <w:rFonts w:ascii="Calibri" w:cs="Calibri" w:eastAsia="Calibri" w:hAnsi="Calibri"/>
          <w:color w:val="3F3A33"/>
          <w:sz w:val="19"/>
          <w:szCs w:val="19"/>
        </w:rPr>
        <w:t xml:space="preserve">Selskabsloven §§ 9, 111, 117, 127, 138, 139, 139 a og 139 b (registrering, ansættelse, daglig ledelse, eneejer-aftaler, vederlag og vederlagspolitik).</w:t>
      </w:r>
    </w:p>
    <w:p>
      <w:pPr>
        <w:keepNext/>
        <w:keepLines/>
        <w:pBdr>
          <w:left w:val="single" w:color="C9A66B" w:sz="18" w:space="10"/>
        </w:pBdr>
        <w:shd w:fill="F7F3EC" w:color="auto" w:val="clear"/>
        <w:spacing w:after="60" w:line="270" w:lineRule="auto"/>
        <w:ind w:left="200" w:right="200"/>
      </w:pPr>
      <w:r>
        <w:rPr>
          <w:rFonts w:ascii="Calibri" w:cs="Calibri" w:eastAsia="Calibri" w:hAnsi="Calibri"/>
          <w:color w:val="3F3A33"/>
          <w:sz w:val="19"/>
          <w:szCs w:val="19"/>
        </w:rPr>
        <w:t xml:space="preserve">Ansættelsesklausulloven § 11 (gælder også for andre end lønmodtagere, jf. stk. 3).</w:t>
      </w:r>
    </w:p>
    <w:p>
      <w:pPr>
        <w:keepNext/>
        <w:keepLines/>
        <w:pBdr>
          <w:left w:val="single" w:color="C9A66B" w:sz="18" w:space="10"/>
        </w:pBdr>
        <w:shd w:fill="F7F3EC" w:color="auto" w:val="clear"/>
        <w:spacing w:after="60" w:line="270" w:lineRule="auto"/>
        <w:ind w:left="200" w:right="200"/>
      </w:pPr>
      <w:r>
        <w:rPr>
          <w:rFonts w:ascii="Calibri" w:cs="Calibri" w:eastAsia="Calibri" w:hAnsi="Calibri"/>
          <w:color w:val="3F3A33"/>
          <w:sz w:val="19"/>
          <w:szCs w:val="19"/>
        </w:rPr>
        <w:t xml:space="preserve">Lov om forretningshemmeligheder (erhvervshemmelighedsloven).</w:t>
      </w:r>
    </w:p>
    <w:p>
      <w:pPr>
        <w:keepNext/>
        <w:keepLines/>
        <w:pBdr>
          <w:left w:val="single" w:color="C9A66B" w:sz="18" w:space="10"/>
        </w:pBdr>
        <w:shd w:fill="F7F3EC" w:color="auto" w:val="clear"/>
        <w:spacing w:after="60" w:line="270" w:lineRule="auto"/>
        <w:ind w:left="200" w:right="200"/>
      </w:pPr>
      <w:r>
        <w:rPr>
          <w:rFonts w:ascii="Calibri" w:cs="Calibri" w:eastAsia="Calibri" w:hAnsi="Calibri"/>
          <w:color w:val="3F3A33"/>
          <w:sz w:val="19"/>
          <w:szCs w:val="19"/>
        </w:rPr>
        <w:t xml:space="preserve">Lov om arbejdstageres opfindelser og ophavsretsloven.</w:t>
      </w:r>
    </w:p>
    <w:p>
      <w:pPr>
        <w:keepNext/>
        <w:keepLines/>
        <w:pBdr>
          <w:left w:val="single" w:color="C9A66B" w:sz="18" w:space="10"/>
        </w:pBdr>
        <w:shd w:fill="F7F3EC" w:color="auto" w:val="clear"/>
        <w:spacing w:after="60" w:line="270" w:lineRule="auto"/>
        <w:ind w:left="200" w:right="200"/>
      </w:pPr>
      <w:r>
        <w:rPr>
          <w:rFonts w:ascii="Calibri" w:cs="Calibri" w:eastAsia="Calibri" w:hAnsi="Calibri"/>
          <w:color w:val="3F3A33"/>
          <w:sz w:val="19"/>
          <w:szCs w:val="19"/>
        </w:rPr>
        <w:t xml:space="preserve">Lov om brug af køberet eller tegningsret til aktier m.v. i ansættelsesforhold (aktieoptionsloven).</w:t>
      </w:r>
    </w:p>
    <w:p>
      <w:pPr>
        <w:keepNext w:val="false"/>
        <w:keepLines/>
        <w:pBdr>
          <w:left w:val="single" w:color="C9A66B" w:sz="18" w:space="10"/>
        </w:pBdr>
        <w:shd w:fill="F7F3EC" w:color="auto" w:val="clear"/>
        <w:spacing w:after="220" w:line="270" w:lineRule="auto"/>
        <w:ind w:left="200" w:right="200"/>
      </w:pPr>
      <w:r>
        <w:rPr>
          <w:rFonts w:ascii="Calibri" w:cs="Calibri" w:eastAsia="Calibri" w:hAnsi="Calibri"/>
          <w:color w:val="3F3A33"/>
          <w:sz w:val="19"/>
          <w:szCs w:val="19"/>
        </w:rPr>
        <w:t xml:space="preserve">Erhvervsstyrelsen, virk.dk - registrering af ændringer i ledelsen.</w:t>
      </w:r>
    </w:p>
    <w:p>
      <w:pPr>
        <w:spacing w:before="200"/>
        <w:sectPr>
          <w:headerReference w:type="default" r:id="rId8"/>
          <w:footerReference w:type="default" r:id="rId9"/>
          <w:pgSz w:w="11906" w:h="16838" w:orient="portrait"/>
          <w:pgMar w:top="1418" w:right="1418" w:bottom="1300" w:left="1418" w:header="560" w:footer="560" w:gutter="0"/>
          <w:pgNumType/>
          <w:docGrid w:linePitch="360"/>
        </w:sectPr>
      </w:pPr>
      <w:r>
        <w:rPr>
          <w:rFonts w:ascii="Calibri" w:cs="Calibri" w:eastAsia="Calibri" w:hAnsi="Calibri"/>
          <w:color w:val="1C1917"/>
          <w:sz w:val="20"/>
          <w:szCs w:val="20"/>
        </w:rPr>
        <w:t xml:space="preserve">Læs guiden med lovkrav, faldgruber og praksis: </w:t>
      </w:r>
      <w:hyperlink w:history="1" r:id="rIdryap6tl8qpogbjon_n5k2">
        <w:r>
          <w:rPr>
            <w:rFonts w:ascii="Calibri" w:cs="Calibri" w:eastAsia="Calibri" w:hAnsi="Calibri"/>
            <w:color w:val="1E4FA3"/>
            <w:sz w:val="20"/>
            <w:szCs w:val="20"/>
            <w:u w:val="single"/>
          </w:rPr>
          <w:t xml:space="preserve">lovguiden.dk/praksisoversigt/ansaettelse/direktoerkontrakt</w:t>
        </w:r>
      </w:hyperlink>
    </w:p>
    <w:p>
      <w:pPr>
        <w:spacing w:after="80"/>
      </w:pPr>
      <w:r>
        <w:rPr>
          <w:rFonts w:ascii="Calibri" w:cs="Calibri" w:eastAsia="Calibri" w:hAnsi="Calibri"/>
          <w:b/>
          <w:bCs/>
          <w:color w:val="28394A"/>
          <w:sz w:val="44"/>
          <w:szCs w:val="44"/>
        </w:rPr>
        <w:t xml:space="preserve">Direktørkontrakt</w:t>
      </w:r>
    </w:p>
    <w:p>
      <w:pPr>
        <w:spacing w:after="120" w:line="288" w:lineRule="auto"/>
      </w:pPr>
      <w:r>
        <w:rPr>
          <w:rFonts w:ascii="Calibri" w:cs="Calibri" w:eastAsia="Calibri" w:hAnsi="Calibri"/>
          <w:color w:val="5F6B76"/>
          <w:sz w:val="22"/>
          <w:szCs w:val="22"/>
        </w:rPr>
        <w:t xml:space="preserve">mellem </w:t>
      </w:r>
      <w:r>
        <w:rPr>
          <w:rFonts w:ascii="Calibri" w:cs="Calibri" w:eastAsia="Calibri" w:hAnsi="Calibri"/>
          <w:color w:val="1C1917"/>
          <w:sz w:val="22"/>
          <w:szCs w:val="22"/>
          <w:shd w:fill="E8E6E1" w:color="auto" w:val="clear"/>
        </w:rPr>
        <w:t xml:space="preserve">[Selskab]</w:t>
      </w:r>
      <w:r>
        <w:rPr>
          <w:rFonts w:ascii="Calibri" w:cs="Calibri" w:eastAsia="Calibri" w:hAnsi="Calibri"/>
          <w:color w:val="5F6B76"/>
          <w:sz w:val="22"/>
          <w:szCs w:val="22"/>
        </w:rPr>
        <w:t xml:space="preserve"> og </w:t>
      </w:r>
      <w:r>
        <w:rPr>
          <w:rFonts w:ascii="Calibri" w:cs="Calibri" w:eastAsia="Calibri" w:hAnsi="Calibri"/>
          <w:color w:val="1C1917"/>
          <w:sz w:val="22"/>
          <w:szCs w:val="22"/>
          <w:shd w:fill="E8E6E1" w:color="auto" w:val="clear"/>
        </w:rPr>
        <w:t xml:space="preserve">[Direktør]</w:t>
      </w:r>
    </w:p>
    <w:p>
      <w:pPr>
        <w:pBdr>
          <w:bottom w:val="single" w:color="9A7032" w:sz="12"/>
        </w:pBdr>
        <w:spacing w:after="360"/>
        <w:ind w:right="7600"/>
      </w:pPr>
    </w:p>
    <w:p>
      <w:pPr>
        <w:keepNext/>
        <w:pBdr>
          <w:bottom w:val="single" w:color="D9DDE1" w:sz="4"/>
        </w:pBdr>
        <w:tabs>
          <w:tab w:val="left" w:pos="520"/>
        </w:tabs>
        <w:spacing w:after="160" w:before="400"/>
        <w:ind w:left="520" w:hanging="520"/>
      </w:pPr>
      <w:r>
        <w:rPr>
          <w:rFonts w:ascii="Calibri" w:cs="Calibri" w:eastAsia="Calibri" w:hAnsi="Calibri"/>
          <w:b/>
          <w:bCs/>
          <w:color w:val="9A7032"/>
          <w:sz w:val="26"/>
          <w:szCs w:val="26"/>
        </w:rPr>
        <w:t xml:space="preserve">1.</w:t>
      </w:r>
      <w:r>
        <w:rPr>
          <w:rFonts w:ascii="Calibri" w:cs="Calibri" w:eastAsia="Calibri" w:hAnsi="Calibri"/>
          <w:sz w:val="26"/>
          <w:szCs w:val="26"/>
        </w:rPr>
        <w:t xml:space="preserve">	</w:t>
      </w:r>
      <w:r>
        <w:rPr>
          <w:rFonts w:ascii="Calibri" w:cs="Calibri" w:eastAsia="Calibri" w:hAnsi="Calibri"/>
          <w:b/>
          <w:bCs/>
          <w:color w:val="28394A"/>
          <w:sz w:val="26"/>
          <w:szCs w:val="26"/>
        </w:rPr>
        <w:t xml:space="preserve">Parter</w:t>
      </w:r>
    </w:p>
    <w:p>
      <w:pPr>
        <w:keepNext/>
        <w:spacing w:after="80" w:before="220"/>
      </w:pPr>
      <w:r>
        <w:rPr>
          <w:rFonts w:ascii="Calibri" w:cs="Calibri" w:eastAsia="Calibri" w:hAnsi="Calibri"/>
          <w:b/>
          <w:bCs/>
          <w:color w:val="28394A"/>
          <w:sz w:val="22"/>
          <w:szCs w:val="22"/>
        </w:rPr>
        <w:t xml:space="preserve">Selskabet</w:t>
      </w:r>
    </w:p>
    <w:p>
      <w:pPr>
        <w:pBdr>
          <w:bottom w:val="single" w:color="ECEEF0" w:sz="2"/>
        </w:pBdr>
        <w:tabs>
          <w:tab w:val="left" w:pos="2800"/>
        </w:tabs>
        <w:spacing w:after="40" w:before="40"/>
        <w:ind w:left="2800" w:hanging="2800"/>
      </w:pPr>
      <w:r>
        <w:rPr>
          <w:rFonts w:ascii="Calibri" w:cs="Calibri" w:eastAsia="Calibri" w:hAnsi="Calibri"/>
          <w:color w:val="5F6B76"/>
          <w:sz w:val="20"/>
          <w:szCs w:val="20"/>
        </w:rPr>
        <w:t xml:space="preserve">Navn</w:t>
      </w:r>
      <w:r>
        <w:t xml:space="preserve">	</w:t>
      </w:r>
      <w:r>
        <w:rPr>
          <w:rFonts w:ascii="Calibri" w:cs="Calibri" w:eastAsia="Calibri" w:hAnsi="Calibri"/>
          <w:color w:val="1C1917"/>
          <w:sz w:val="22"/>
          <w:szCs w:val="22"/>
          <w:shd w:fill="E8E6E1" w:color="auto" w:val="clear"/>
        </w:rPr>
        <w:t xml:space="preserve">[Selskabets navn]</w:t>
      </w:r>
    </w:p>
    <w:p>
      <w:pPr>
        <w:pBdr>
          <w:bottom w:val="single" w:color="ECEEF0" w:sz="2"/>
        </w:pBdr>
        <w:tabs>
          <w:tab w:val="left" w:pos="2800"/>
        </w:tabs>
        <w:spacing w:after="40" w:before="40"/>
        <w:ind w:left="2800" w:hanging="2800"/>
      </w:pPr>
      <w:r>
        <w:rPr>
          <w:rFonts w:ascii="Calibri" w:cs="Calibri" w:eastAsia="Calibri" w:hAnsi="Calibri"/>
          <w:color w:val="5F6B76"/>
          <w:sz w:val="20"/>
          <w:szCs w:val="20"/>
        </w:rPr>
        <w:t xml:space="preserve">CVR-nr.</w:t>
      </w:r>
      <w:r>
        <w:t xml:space="preserve">	</w:t>
      </w:r>
      <w:r>
        <w:rPr>
          <w:rFonts w:ascii="Calibri" w:cs="Calibri" w:eastAsia="Calibri" w:hAnsi="Calibri"/>
          <w:color w:val="1C1917"/>
          <w:sz w:val="22"/>
          <w:szCs w:val="22"/>
          <w:shd w:fill="E8E6E1" w:color="auto" w:val="clear"/>
        </w:rPr>
        <w:t xml:space="preserve">[CVR-nr.]</w:t>
      </w:r>
    </w:p>
    <w:p>
      <w:pPr>
        <w:pBdr>
          <w:bottom w:val="single" w:color="ECEEF0" w:sz="2"/>
        </w:pBdr>
        <w:tabs>
          <w:tab w:val="left" w:pos="2800"/>
        </w:tabs>
        <w:spacing w:after="40" w:before="40"/>
        <w:ind w:left="2800" w:hanging="2800"/>
      </w:pPr>
      <w:r>
        <w:rPr>
          <w:rFonts w:ascii="Calibri" w:cs="Calibri" w:eastAsia="Calibri" w:hAnsi="Calibri"/>
          <w:color w:val="5F6B76"/>
          <w:sz w:val="20"/>
          <w:szCs w:val="20"/>
        </w:rPr>
        <w:t xml:space="preserve">Adresse</w:t>
      </w:r>
      <w:r>
        <w:t xml:space="preserve">	</w:t>
      </w:r>
      <w:r>
        <w:rPr>
          <w:rFonts w:ascii="Calibri" w:cs="Calibri" w:eastAsia="Calibri" w:hAnsi="Calibri"/>
          <w:color w:val="1C1917"/>
          <w:sz w:val="22"/>
          <w:szCs w:val="22"/>
          <w:shd w:fill="E8E6E1" w:color="auto" w:val="clear"/>
        </w:rPr>
        <w:t xml:space="preserve">[Adresse, postnr. og by]</w:t>
      </w:r>
    </w:p>
    <w:p>
      <w:pPr>
        <w:pBdr>
          <w:bottom w:val="single" w:color="ECEEF0" w:sz="2"/>
        </w:pBdr>
        <w:tabs>
          <w:tab w:val="left" w:pos="2800"/>
        </w:tabs>
        <w:spacing w:after="40" w:before="40"/>
        <w:ind w:left="2800" w:hanging="2800"/>
      </w:pPr>
      <w:r>
        <w:rPr>
          <w:rFonts w:ascii="Calibri" w:cs="Calibri" w:eastAsia="Calibri" w:hAnsi="Calibri"/>
          <w:color w:val="5F6B76"/>
          <w:sz w:val="20"/>
          <w:szCs w:val="20"/>
        </w:rPr>
        <w:t xml:space="preserve">Repræsenteret ved</w:t>
      </w:r>
      <w:r>
        <w:t xml:space="preserve">	</w:t>
      </w:r>
      <w:r>
        <w:rPr>
          <w:rFonts w:ascii="Calibri" w:cs="Calibri" w:eastAsia="Calibri" w:hAnsi="Calibri"/>
          <w:color w:val="1C1917"/>
          <w:sz w:val="22"/>
          <w:szCs w:val="22"/>
          <w:shd w:fill="E8E6E1" w:color="auto" w:val="clear"/>
        </w:rPr>
        <w:t xml:space="preserve">[Bestyrelsen ved bestyrelsesformand (Navn)]</w:t>
      </w:r>
    </w:p>
    <w:p>
      <w:pPr>
        <w:keepNext/>
        <w:spacing w:after="80" w:before="220"/>
      </w:pPr>
      <w:r>
        <w:rPr>
          <w:rFonts w:ascii="Calibri" w:cs="Calibri" w:eastAsia="Calibri" w:hAnsi="Calibri"/>
          <w:b/>
          <w:bCs/>
          <w:color w:val="28394A"/>
          <w:sz w:val="22"/>
          <w:szCs w:val="22"/>
        </w:rPr>
        <w:t xml:space="preserve">Direktøren</w:t>
      </w:r>
    </w:p>
    <w:p>
      <w:pPr>
        <w:pBdr>
          <w:bottom w:val="single" w:color="ECEEF0" w:sz="2"/>
        </w:pBdr>
        <w:tabs>
          <w:tab w:val="left" w:pos="2800"/>
        </w:tabs>
        <w:spacing w:after="40" w:before="40"/>
        <w:ind w:left="2800" w:hanging="2800"/>
      </w:pPr>
      <w:r>
        <w:rPr>
          <w:rFonts w:ascii="Calibri" w:cs="Calibri" w:eastAsia="Calibri" w:hAnsi="Calibri"/>
          <w:color w:val="5F6B76"/>
          <w:sz w:val="20"/>
          <w:szCs w:val="20"/>
        </w:rPr>
        <w:t xml:space="preserve">Navn</w:t>
      </w:r>
      <w:r>
        <w:t xml:space="preserve">	</w:t>
      </w:r>
      <w:r>
        <w:rPr>
          <w:rFonts w:ascii="Calibri" w:cs="Calibri" w:eastAsia="Calibri" w:hAnsi="Calibri"/>
          <w:color w:val="1C1917"/>
          <w:sz w:val="22"/>
          <w:szCs w:val="22"/>
          <w:shd w:fill="E8E6E1" w:color="auto" w:val="clear"/>
        </w:rPr>
        <w:t xml:space="preserve">[Fulde navn]</w:t>
      </w:r>
    </w:p>
    <w:p>
      <w:pPr>
        <w:pBdr>
          <w:bottom w:val="single" w:color="ECEEF0" w:sz="2"/>
        </w:pBdr>
        <w:tabs>
          <w:tab w:val="left" w:pos="2800"/>
        </w:tabs>
        <w:spacing w:after="40" w:before="40"/>
        <w:ind w:left="2800" w:hanging="2800"/>
      </w:pPr>
      <w:r>
        <w:rPr>
          <w:rFonts w:ascii="Calibri" w:cs="Calibri" w:eastAsia="Calibri" w:hAnsi="Calibri"/>
          <w:color w:val="5F6B76"/>
          <w:sz w:val="20"/>
          <w:szCs w:val="20"/>
        </w:rPr>
        <w:t xml:space="preserve">Adresse</w:t>
      </w:r>
      <w:r>
        <w:t xml:space="preserve">	</w:t>
      </w:r>
      <w:r>
        <w:rPr>
          <w:rFonts w:ascii="Calibri" w:cs="Calibri" w:eastAsia="Calibri" w:hAnsi="Calibri"/>
          <w:color w:val="1C1917"/>
          <w:sz w:val="22"/>
          <w:szCs w:val="22"/>
          <w:shd w:fill="E8E6E1" w:color="auto" w:val="clear"/>
        </w:rPr>
        <w:t xml:space="preserve">[Adresse, postnr. og by]</w:t>
      </w:r>
    </w:p>
    <w:p>
      <w:pPr>
        <w:keepNext/>
        <w:pBdr>
          <w:bottom w:val="single" w:color="D9DDE1" w:sz="4"/>
        </w:pBdr>
        <w:tabs>
          <w:tab w:val="left" w:pos="520"/>
        </w:tabs>
        <w:spacing w:after="160" w:before="400"/>
        <w:ind w:left="520" w:hanging="520"/>
      </w:pPr>
      <w:r>
        <w:rPr>
          <w:rFonts w:ascii="Calibri" w:cs="Calibri" w:eastAsia="Calibri" w:hAnsi="Calibri"/>
          <w:b/>
          <w:bCs/>
          <w:color w:val="9A7032"/>
          <w:sz w:val="26"/>
          <w:szCs w:val="26"/>
        </w:rPr>
        <w:t xml:space="preserve">2.</w:t>
      </w:r>
      <w:r>
        <w:rPr>
          <w:rFonts w:ascii="Calibri" w:cs="Calibri" w:eastAsia="Calibri" w:hAnsi="Calibri"/>
          <w:sz w:val="26"/>
          <w:szCs w:val="26"/>
        </w:rPr>
        <w:t xml:space="preserve">	</w:t>
      </w:r>
      <w:r>
        <w:rPr>
          <w:rFonts w:ascii="Calibri" w:cs="Calibri" w:eastAsia="Calibri" w:hAnsi="Calibri"/>
          <w:b/>
          <w:bCs/>
          <w:color w:val="28394A"/>
          <w:sz w:val="26"/>
          <w:szCs w:val="26"/>
        </w:rPr>
        <w:t xml:space="preserve">Grundlag og registrering</w:t>
      </w:r>
    </w:p>
    <w:p>
      <w:pPr>
        <w:spacing w:after="120" w:line="288" w:lineRule="auto"/>
      </w:pPr>
      <w:r>
        <w:rPr>
          <w:rFonts w:ascii="Calibri" w:cs="Calibri" w:eastAsia="Calibri" w:hAnsi="Calibri"/>
          <w:color w:val="1C1917"/>
          <w:sz w:val="22"/>
          <w:szCs w:val="22"/>
        </w:rPr>
        <w:t xml:space="preserve">Direktøren er ansat ved bestyrelsens beslutning af </w:t>
      </w:r>
      <w:r>
        <w:rPr>
          <w:rFonts w:ascii="Calibri" w:cs="Calibri" w:eastAsia="Calibri" w:hAnsi="Calibri"/>
          <w:color w:val="1C1917"/>
          <w:sz w:val="22"/>
          <w:szCs w:val="22"/>
          <w:shd w:fill="E8E6E1" w:color="auto" w:val="clear"/>
        </w:rPr>
        <w:t xml:space="preserve">[Dato]</w:t>
      </w:r>
      <w:r>
        <w:rPr>
          <w:rFonts w:ascii="Calibri" w:cs="Calibri" w:eastAsia="Calibri" w:hAnsi="Calibri"/>
          <w:color w:val="1C1917"/>
          <w:sz w:val="22"/>
          <w:szCs w:val="22"/>
        </w:rPr>
        <w:t xml:space="preserve">.</w:t>
      </w:r>
    </w:p>
    <w:p>
      <w:pPr>
        <w:spacing w:after="120" w:line="288" w:lineRule="auto"/>
      </w:pPr>
      <w:r>
        <w:rPr>
          <w:rFonts w:ascii="Calibri" w:cs="Calibri" w:eastAsia="Calibri" w:hAnsi="Calibri"/>
          <w:color w:val="1C1917"/>
          <w:sz w:val="22"/>
          <w:szCs w:val="22"/>
        </w:rPr>
        <w:t xml:space="preserve">Selskabet registrerer direktøren hos Erhvervsstyrelsen inden for lovens frist. Ved ophør afmelder selskabet direktøren med virkning fra fratrædelsesdagen.</w:t>
      </w:r>
    </w:p>
    <w:p>
      <w:pPr>
        <w:spacing w:after="120" w:line="288" w:lineRule="auto"/>
      </w:pPr>
      <w:r>
        <w:rPr>
          <w:rFonts w:ascii="Calibri" w:cs="Calibri" w:eastAsia="Calibri" w:hAnsi="Calibri"/>
          <w:color w:val="1C1917"/>
          <w:sz w:val="22"/>
          <w:szCs w:val="22"/>
        </w:rPr>
        <w:t xml:space="preserve">Direktøren er ikke lønmodtager. Funktionærloven, ferieloven og ansættelsesbevisloven gælder ikke for ansættelsen, medmindre det fremgår udtrykkeligt af denne kontrakt.</w:t>
      </w:r>
    </w:p>
    <w:p>
      <w:pPr>
        <w:keepNext/>
        <w:pBdr>
          <w:left w:val="single" w:color="C9A66B" w:sz="18" w:space="10"/>
        </w:pBdr>
        <w:shd w:fill="F7F3EC" w:color="auto" w:val="clear"/>
        <w:spacing w:after="40" w:before="160"/>
        <w:ind w:left="200" w:right="200"/>
      </w:pPr>
      <w:r>
        <w:rPr>
          <w:rFonts w:ascii="Calibri" w:cs="Calibri" w:eastAsia="Calibri" w:hAnsi="Calibri"/>
          <w:b/>
          <w:bCs/>
          <w:color w:val="9A7032"/>
          <w:spacing w:val="30"/>
          <w:sz w:val="15"/>
          <w:szCs w:val="15"/>
        </w:rPr>
        <w:t xml:space="preserve">VEJLEDNING - SLETTES FØR BRUG</w:t>
      </w:r>
    </w:p>
    <w:p>
      <w:pPr>
        <w:keepNext/>
        <w:keepLines/>
        <w:pBdr>
          <w:left w:val="single" w:color="C9A66B" w:sz="18" w:space="10"/>
        </w:pBdr>
        <w:shd w:fill="F7F3EC" w:color="auto" w:val="clear"/>
        <w:spacing w:after="60" w:line="270" w:lineRule="auto"/>
        <w:ind w:left="200" w:right="200"/>
      </w:pPr>
      <w:r>
        <w:rPr>
          <w:rFonts w:ascii="Calibri" w:cs="Calibri" w:eastAsia="Calibri" w:hAnsi="Calibri"/>
          <w:color w:val="3F3A33"/>
          <w:sz w:val="19"/>
          <w:szCs w:val="19"/>
        </w:rPr>
        <w:t xml:space="preserve">Afsnittet sikrer, at der ikke senere opstår tvivl om direktørens status. Det afgørende er dog de faktiske forhold: Er direktøren ikke registreret, eller arbejder vedkommende reelt under instruktion, gælder lønmodtagerlovene uanset ordlyden.</w:t>
      </w:r>
    </w:p>
    <w:p>
      <w:pPr>
        <w:keepNext w:val="false"/>
        <w:keepLines/>
        <w:pBdr>
          <w:left w:val="single" w:color="C9A66B" w:sz="18" w:space="10"/>
        </w:pBdr>
        <w:shd w:fill="F7F3EC" w:color="auto" w:val="clear"/>
        <w:spacing w:after="220" w:line="270" w:lineRule="auto"/>
        <w:ind w:left="200" w:right="200"/>
      </w:pPr>
      <w:r>
        <w:rPr>
          <w:rFonts w:ascii="Calibri" w:cs="Calibri" w:eastAsia="Calibri" w:hAnsi="Calibri"/>
          <w:color w:val="3F3A33"/>
          <w:sz w:val="19"/>
          <w:szCs w:val="19"/>
        </w:rPr>
        <w:t xml:space="preserve">Vil parterne have en eller flere love til at gælde (fx ferieloven), så skriv det udtrykkeligt her eller i det relevante afsnit.</w:t>
      </w:r>
    </w:p>
    <w:p>
      <w:pPr>
        <w:keepNext/>
        <w:pBdr>
          <w:bottom w:val="single" w:color="D9DDE1" w:sz="4"/>
        </w:pBdr>
        <w:tabs>
          <w:tab w:val="left" w:pos="520"/>
        </w:tabs>
        <w:spacing w:after="160" w:before="400"/>
        <w:ind w:left="520" w:hanging="520"/>
      </w:pPr>
      <w:r>
        <w:rPr>
          <w:rFonts w:ascii="Calibri" w:cs="Calibri" w:eastAsia="Calibri" w:hAnsi="Calibri"/>
          <w:b/>
          <w:bCs/>
          <w:color w:val="9A7032"/>
          <w:sz w:val="26"/>
          <w:szCs w:val="26"/>
        </w:rPr>
        <w:t xml:space="preserve">3.</w:t>
      </w:r>
      <w:r>
        <w:rPr>
          <w:rFonts w:ascii="Calibri" w:cs="Calibri" w:eastAsia="Calibri" w:hAnsi="Calibri"/>
          <w:sz w:val="26"/>
          <w:szCs w:val="26"/>
        </w:rPr>
        <w:t xml:space="preserve">	</w:t>
      </w:r>
      <w:r>
        <w:rPr>
          <w:rFonts w:ascii="Calibri" w:cs="Calibri" w:eastAsia="Calibri" w:hAnsi="Calibri"/>
          <w:b/>
          <w:bCs/>
          <w:color w:val="28394A"/>
          <w:sz w:val="26"/>
          <w:szCs w:val="26"/>
        </w:rPr>
        <w:t xml:space="preserve">Tiltrædelse, titel og arbejdssted</w:t>
      </w:r>
    </w:p>
    <w:p>
      <w:pPr>
        <w:pBdr>
          <w:bottom w:val="single" w:color="ECEEF0" w:sz="2"/>
        </w:pBdr>
        <w:tabs>
          <w:tab w:val="left" w:pos="2800"/>
        </w:tabs>
        <w:spacing w:after="40" w:before="40"/>
        <w:ind w:left="2800" w:hanging="2800"/>
      </w:pPr>
      <w:r>
        <w:rPr>
          <w:rFonts w:ascii="Calibri" w:cs="Calibri" w:eastAsia="Calibri" w:hAnsi="Calibri"/>
          <w:color w:val="5F6B76"/>
          <w:sz w:val="20"/>
          <w:szCs w:val="20"/>
        </w:rPr>
        <w:t xml:space="preserve">Tiltrædelsesdato</w:t>
      </w:r>
      <w:r>
        <w:t xml:space="preserve">	</w:t>
      </w:r>
      <w:r>
        <w:rPr>
          <w:rFonts w:ascii="Calibri" w:cs="Calibri" w:eastAsia="Calibri" w:hAnsi="Calibri"/>
          <w:color w:val="1C1917"/>
          <w:sz w:val="22"/>
          <w:szCs w:val="22"/>
          <w:shd w:fill="E8E6E1" w:color="auto" w:val="clear"/>
        </w:rPr>
        <w:t xml:space="preserve">[Dato]</w:t>
      </w:r>
    </w:p>
    <w:p>
      <w:pPr>
        <w:pBdr>
          <w:bottom w:val="single" w:color="ECEEF0" w:sz="2"/>
        </w:pBdr>
        <w:tabs>
          <w:tab w:val="left" w:pos="2800"/>
        </w:tabs>
        <w:spacing w:after="40" w:before="40"/>
        <w:ind w:left="2800" w:hanging="2800"/>
      </w:pPr>
      <w:r>
        <w:rPr>
          <w:rFonts w:ascii="Calibri" w:cs="Calibri" w:eastAsia="Calibri" w:hAnsi="Calibri"/>
          <w:color w:val="5F6B76"/>
          <w:sz w:val="20"/>
          <w:szCs w:val="20"/>
        </w:rPr>
        <w:t xml:space="preserve">Titel</w:t>
      </w:r>
      <w:r>
        <w:t xml:space="preserve">	</w:t>
      </w:r>
      <w:r>
        <w:rPr>
          <w:rFonts w:ascii="Calibri" w:cs="Calibri" w:eastAsia="Calibri" w:hAnsi="Calibri"/>
          <w:color w:val="1C1917"/>
          <w:sz w:val="22"/>
          <w:szCs w:val="22"/>
          <w:shd w:fill="E8E6E1" w:color="auto" w:val="clear"/>
        </w:rPr>
        <w:t xml:space="preserve">[Fx administrerende direktør]</w:t>
      </w:r>
    </w:p>
    <w:p>
      <w:pPr>
        <w:pBdr>
          <w:bottom w:val="single" w:color="ECEEF0" w:sz="2"/>
        </w:pBdr>
        <w:tabs>
          <w:tab w:val="left" w:pos="2800"/>
        </w:tabs>
        <w:spacing w:after="40" w:before="40"/>
        <w:ind w:left="2800" w:hanging="2800"/>
      </w:pPr>
      <w:r>
        <w:rPr>
          <w:rFonts w:ascii="Calibri" w:cs="Calibri" w:eastAsia="Calibri" w:hAnsi="Calibri"/>
          <w:color w:val="5F6B76"/>
          <w:sz w:val="20"/>
          <w:szCs w:val="20"/>
        </w:rPr>
        <w:t xml:space="preserve">Arbejdssted</w:t>
      </w:r>
      <w:r>
        <w:t xml:space="preserve">	</w:t>
      </w:r>
      <w:r>
        <w:rPr>
          <w:rFonts w:ascii="Calibri" w:cs="Calibri" w:eastAsia="Calibri" w:hAnsi="Calibri"/>
          <w:color w:val="1C1917"/>
          <w:sz w:val="22"/>
          <w:szCs w:val="22"/>
          <w:shd w:fill="E8E6E1" w:color="auto" w:val="clear"/>
        </w:rPr>
        <w:t xml:space="preserve">[Adresse]</w:t>
      </w:r>
    </w:p>
    <w:p>
      <w:pPr>
        <w:pBdr>
          <w:bottom w:val="single" w:color="ECEEF0" w:sz="2"/>
        </w:pBdr>
        <w:tabs>
          <w:tab w:val="left" w:pos="2800"/>
        </w:tabs>
        <w:spacing w:after="40" w:before="40"/>
        <w:ind w:left="2800" w:hanging="2800"/>
      </w:pPr>
      <w:r>
        <w:rPr>
          <w:rFonts w:ascii="Calibri" w:cs="Calibri" w:eastAsia="Calibri" w:hAnsi="Calibri"/>
          <w:color w:val="5F6B76"/>
          <w:sz w:val="20"/>
          <w:szCs w:val="20"/>
        </w:rPr>
        <w:t xml:space="preserve">Anciennitet regnes fra</w:t>
      </w:r>
      <w:r>
        <w:t xml:space="preserve">	</w:t>
      </w:r>
      <w:r>
        <w:rPr>
          <w:rFonts w:ascii="Calibri" w:cs="Calibri" w:eastAsia="Calibri" w:hAnsi="Calibri"/>
          <w:color w:val="1C1917"/>
          <w:sz w:val="22"/>
          <w:szCs w:val="22"/>
          <w:shd w:fill="E8E6E1" w:color="auto" w:val="clear"/>
        </w:rPr>
        <w:t xml:space="preserve">[Dato]</w:t>
      </w:r>
    </w:p>
    <w:p>
      <w:pPr>
        <w:keepNext/>
        <w:pBdr>
          <w:bottom w:val="single" w:color="D9DDE1" w:sz="4"/>
        </w:pBdr>
        <w:tabs>
          <w:tab w:val="left" w:pos="520"/>
        </w:tabs>
        <w:spacing w:after="160" w:before="400"/>
        <w:ind w:left="520" w:hanging="520"/>
      </w:pPr>
      <w:r>
        <w:rPr>
          <w:rFonts w:ascii="Calibri" w:cs="Calibri" w:eastAsia="Calibri" w:hAnsi="Calibri"/>
          <w:b/>
          <w:bCs/>
          <w:color w:val="9A7032"/>
          <w:sz w:val="26"/>
          <w:szCs w:val="26"/>
        </w:rPr>
        <w:t xml:space="preserve">4.</w:t>
      </w:r>
      <w:r>
        <w:rPr>
          <w:rFonts w:ascii="Calibri" w:cs="Calibri" w:eastAsia="Calibri" w:hAnsi="Calibri"/>
          <w:sz w:val="26"/>
          <w:szCs w:val="26"/>
        </w:rPr>
        <w:t xml:space="preserve">	</w:t>
      </w:r>
      <w:r>
        <w:rPr>
          <w:rFonts w:ascii="Calibri" w:cs="Calibri" w:eastAsia="Calibri" w:hAnsi="Calibri"/>
          <w:b/>
          <w:bCs/>
          <w:color w:val="28394A"/>
          <w:sz w:val="26"/>
          <w:szCs w:val="26"/>
        </w:rPr>
        <w:t xml:space="preserve">Ansvar og kompetence</w:t>
      </w:r>
    </w:p>
    <w:p>
      <w:pPr>
        <w:spacing w:after="120" w:line="288" w:lineRule="auto"/>
      </w:pPr>
      <w:r>
        <w:rPr>
          <w:rFonts w:ascii="Calibri" w:cs="Calibri" w:eastAsia="Calibri" w:hAnsi="Calibri"/>
          <w:color w:val="1C1917"/>
          <w:sz w:val="22"/>
          <w:szCs w:val="22"/>
        </w:rPr>
        <w:t xml:space="preserve">Direktøren varetager selskabets daglige ledelse efter selskabsloven, selskabets vedtægter og de retningslinjer og anvisninger, bestyrelsen giver.</w:t>
      </w:r>
    </w:p>
    <w:p>
      <w:pPr>
        <w:spacing w:after="120" w:line="288" w:lineRule="auto"/>
      </w:pPr>
      <w:r>
        <w:rPr>
          <w:rFonts w:ascii="Calibri" w:cs="Calibri" w:eastAsia="Calibri" w:hAnsi="Calibri"/>
          <w:color w:val="1C1917"/>
          <w:sz w:val="22"/>
          <w:szCs w:val="22"/>
        </w:rPr>
        <w:t xml:space="preserve">Direktøren refererer til bestyrelsen ved bestyrelsesformanden.</w:t>
      </w:r>
    </w:p>
    <w:p>
      <w:pPr>
        <w:spacing w:after="120" w:line="288" w:lineRule="auto"/>
      </w:pPr>
      <w:r>
        <w:rPr>
          <w:rFonts w:ascii="Calibri" w:cs="Calibri" w:eastAsia="Calibri" w:hAnsi="Calibri"/>
          <w:color w:val="1C1917"/>
          <w:sz w:val="22"/>
          <w:szCs w:val="22"/>
        </w:rPr>
        <w:t xml:space="preserve">Følgende dispositioner kræver bestyrelsens forudgående godkendelse: </w:t>
      </w:r>
      <w:r>
        <w:rPr>
          <w:rFonts w:ascii="Calibri" w:cs="Calibri" w:eastAsia="Calibri" w:hAnsi="Calibri"/>
          <w:color w:val="1C1917"/>
          <w:sz w:val="22"/>
          <w:szCs w:val="22"/>
          <w:shd w:fill="E8E6E1" w:color="auto" w:val="clear"/>
        </w:rPr>
        <w:t xml:space="preserve">[Fx køb og salg af fast ejendom, investeringer over kr. (Beløb), optagelse af lån, ansættelse og afskedigelse af ledere på niveauet under direktionen, aftaler med nærtstående]</w:t>
      </w:r>
      <w:r>
        <w:rPr>
          <w:rFonts w:ascii="Calibri" w:cs="Calibri" w:eastAsia="Calibri" w:hAnsi="Calibri"/>
          <w:color w:val="1C1917"/>
          <w:sz w:val="22"/>
          <w:szCs w:val="22"/>
        </w:rPr>
        <w:t xml:space="preserve">.</w:t>
      </w:r>
    </w:p>
    <w:p>
      <w:pPr>
        <w:spacing w:after="120" w:line="288" w:lineRule="auto"/>
      </w:pPr>
      <w:r>
        <w:rPr>
          <w:rFonts w:ascii="Calibri" w:cs="Calibri" w:eastAsia="Calibri" w:hAnsi="Calibri"/>
          <w:color w:val="1C1917"/>
          <w:sz w:val="22"/>
          <w:szCs w:val="22"/>
        </w:rPr>
        <w:t xml:space="preserve">Direktøren rapporterer til bestyrelsen </w:t>
      </w:r>
      <w:r>
        <w:rPr>
          <w:rFonts w:ascii="Calibri" w:cs="Calibri" w:eastAsia="Calibri" w:hAnsi="Calibri"/>
          <w:color w:val="1C1917"/>
          <w:sz w:val="22"/>
          <w:szCs w:val="22"/>
          <w:shd w:fill="E8E6E1" w:color="auto" w:val="clear"/>
        </w:rPr>
        <w:t xml:space="preserve">[månedligt / kvartalsvist]</w:t>
      </w:r>
      <w:r>
        <w:rPr>
          <w:rFonts w:ascii="Calibri" w:cs="Calibri" w:eastAsia="Calibri" w:hAnsi="Calibri"/>
          <w:color w:val="1C1917"/>
          <w:sz w:val="22"/>
          <w:szCs w:val="22"/>
        </w:rPr>
        <w:t xml:space="preserve"> om selskabets drift, økonomi og likviditet.</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Bestyrelsens forretningsorden og direktionsinstruks er vedlagt som bilag </w:t>
      </w:r>
      <w:r>
        <w:rPr>
          <w:rFonts w:ascii="Calibri" w:cs="Calibri" w:eastAsia="Calibri" w:hAnsi="Calibri"/>
          <w:color w:val="1C1917"/>
          <w:sz w:val="22"/>
          <w:szCs w:val="22"/>
          <w:shd w:fill="E8E6E1" w:color="auto" w:val="clear"/>
        </w:rPr>
        <w:t xml:space="preserve">[Nr.]</w:t>
      </w:r>
      <w:r>
        <w:rPr>
          <w:rFonts w:ascii="Calibri" w:cs="Calibri" w:eastAsia="Calibri" w:hAnsi="Calibri"/>
          <w:color w:val="1C1917"/>
          <w:sz w:val="22"/>
          <w:szCs w:val="22"/>
        </w:rPr>
        <w:t xml:space="preserve">.</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Udvides direktionen med flere direktører, sker det efter forudgående drøftelse med direktøren.</w:t>
      </w:r>
    </w:p>
    <w:p>
      <w:pPr>
        <w:keepNext/>
        <w:pBdr>
          <w:left w:val="single" w:color="C9A66B" w:sz="18" w:space="10"/>
        </w:pBdr>
        <w:shd w:fill="F7F3EC" w:color="auto" w:val="clear"/>
        <w:spacing w:after="40" w:before="160"/>
        <w:ind w:left="200" w:right="200"/>
      </w:pPr>
      <w:r>
        <w:rPr>
          <w:rFonts w:ascii="Calibri" w:cs="Calibri" w:eastAsia="Calibri" w:hAnsi="Calibri"/>
          <w:b/>
          <w:bCs/>
          <w:color w:val="9A7032"/>
          <w:spacing w:val="30"/>
          <w:sz w:val="15"/>
          <w:szCs w:val="15"/>
        </w:rPr>
        <w:t xml:space="preserve">VEJLEDNING - SLETTES FØR BRUG</w:t>
      </w:r>
    </w:p>
    <w:p>
      <w:pPr>
        <w:keepNext/>
        <w:keepLines/>
        <w:pBdr>
          <w:left w:val="single" w:color="C9A66B" w:sz="18" w:space="10"/>
        </w:pBdr>
        <w:shd w:fill="F7F3EC" w:color="auto" w:val="clear"/>
        <w:spacing w:after="60" w:line="270" w:lineRule="auto"/>
        <w:ind w:left="200" w:right="200"/>
      </w:pPr>
      <w:r>
        <w:rPr>
          <w:rFonts w:ascii="Calibri" w:cs="Calibri" w:eastAsia="Calibri" w:hAnsi="Calibri"/>
          <w:color w:val="3F3A33"/>
          <w:sz w:val="19"/>
          <w:szCs w:val="19"/>
        </w:rPr>
        <w:t xml:space="preserve">Den daglige ledelse omfatter ikke dispositioner, der efter selskabets forhold er af usædvanlig art eller stor betydning. Dem kan direktøren kun foretage med særlig bemyndigelse fra bestyrelsen (selskabsloven § 117, stk. 1). En konkret liste giver klarhed for begge parter.</w:t>
      </w:r>
    </w:p>
    <w:p>
      <w:pPr>
        <w:keepNext w:val="false"/>
        <w:keepLines/>
        <w:pBdr>
          <w:left w:val="single" w:color="C9A66B" w:sz="18" w:space="10"/>
        </w:pBdr>
        <w:shd w:fill="F7F3EC" w:color="auto" w:val="clear"/>
        <w:spacing w:after="220" w:line="270" w:lineRule="auto"/>
        <w:ind w:left="200" w:right="200"/>
      </w:pPr>
      <w:r>
        <w:rPr>
          <w:rFonts w:ascii="Calibri" w:cs="Calibri" w:eastAsia="Calibri" w:hAnsi="Calibri"/>
          <w:color w:val="3F3A33"/>
          <w:sz w:val="19"/>
          <w:szCs w:val="19"/>
        </w:rPr>
        <w:t xml:space="preserve">Tegningsreglen står i vedtægterne og i registreringen hos Erhvervsstyrelsen - ikke i kontrakten.</w:t>
      </w:r>
    </w:p>
    <w:p>
      <w:pPr>
        <w:keepNext/>
        <w:pBdr>
          <w:bottom w:val="single" w:color="D9DDE1" w:sz="4"/>
        </w:pBdr>
        <w:tabs>
          <w:tab w:val="left" w:pos="520"/>
        </w:tabs>
        <w:spacing w:after="160" w:before="400"/>
        <w:ind w:left="520" w:hanging="520"/>
      </w:pPr>
      <w:r>
        <w:rPr>
          <w:rFonts w:ascii="Calibri" w:cs="Calibri" w:eastAsia="Calibri" w:hAnsi="Calibri"/>
          <w:b/>
          <w:bCs/>
          <w:color w:val="9A7032"/>
          <w:sz w:val="26"/>
          <w:szCs w:val="26"/>
        </w:rPr>
        <w:t xml:space="preserve">5.</w:t>
      </w:r>
      <w:r>
        <w:rPr>
          <w:rFonts w:ascii="Calibri" w:cs="Calibri" w:eastAsia="Calibri" w:hAnsi="Calibri"/>
          <w:sz w:val="26"/>
          <w:szCs w:val="26"/>
        </w:rPr>
        <w:t xml:space="preserve">	</w:t>
      </w:r>
      <w:r>
        <w:rPr>
          <w:rFonts w:ascii="Calibri" w:cs="Calibri" w:eastAsia="Calibri" w:hAnsi="Calibri"/>
          <w:b/>
          <w:bCs/>
          <w:color w:val="28394A"/>
          <w:sz w:val="26"/>
          <w:szCs w:val="26"/>
        </w:rPr>
        <w:t xml:space="preserve">Arbejdsindsats og andre hverv</w:t>
      </w:r>
    </w:p>
    <w:p>
      <w:pPr>
        <w:spacing w:after="120" w:line="288" w:lineRule="auto"/>
      </w:pPr>
      <w:r>
        <w:rPr>
          <w:rFonts w:ascii="Calibri" w:cs="Calibri" w:eastAsia="Calibri" w:hAnsi="Calibri"/>
          <w:color w:val="1C1917"/>
          <w:sz w:val="22"/>
          <w:szCs w:val="22"/>
        </w:rPr>
        <w:t xml:space="preserve">Direktøren stiller sin fulde arbejdskraft til rådighed for selskabet. Der er ingen fast arbejdstid.</w:t>
      </w:r>
    </w:p>
    <w:p>
      <w:pPr>
        <w:spacing w:after="120" w:line="288" w:lineRule="auto"/>
      </w:pPr>
      <w:r>
        <w:rPr>
          <w:rFonts w:ascii="Calibri" w:cs="Calibri" w:eastAsia="Calibri" w:hAnsi="Calibri"/>
          <w:color w:val="1C1917"/>
          <w:sz w:val="22"/>
          <w:szCs w:val="22"/>
        </w:rPr>
        <w:t xml:space="preserve">Direktøren må ikke uden bestyrelsesformandens forudgående skriftlige samtykke påtage sig andet lønnet arbejde, bestyrelseshverv eller andre tillidshverv. Samtykke er givet til følgende hverv: </w:t>
      </w:r>
      <w:r>
        <w:rPr>
          <w:rFonts w:ascii="Calibri" w:cs="Calibri" w:eastAsia="Calibri" w:hAnsi="Calibri"/>
          <w:color w:val="1C1917"/>
          <w:sz w:val="22"/>
          <w:szCs w:val="22"/>
          <w:shd w:fill="E8E6E1" w:color="auto" w:val="clear"/>
        </w:rPr>
        <w:t xml:space="preserve">[Liste over hverv, eller "ingen"]</w:t>
      </w:r>
      <w:r>
        <w:rPr>
          <w:rFonts w:ascii="Calibri" w:cs="Calibri" w:eastAsia="Calibri" w:hAnsi="Calibri"/>
          <w:color w:val="1C1917"/>
          <w:sz w:val="22"/>
          <w:szCs w:val="22"/>
        </w:rPr>
        <w:t xml:space="preserve">.</w:t>
      </w:r>
    </w:p>
    <w:p>
      <w:pPr>
        <w:spacing w:after="120" w:line="288" w:lineRule="auto"/>
      </w:pPr>
      <w:r>
        <w:rPr>
          <w:rFonts w:ascii="Calibri" w:cs="Calibri" w:eastAsia="Calibri" w:hAnsi="Calibri"/>
          <w:color w:val="1C1917"/>
          <w:sz w:val="22"/>
          <w:szCs w:val="22"/>
        </w:rPr>
        <w:t xml:space="preserve">Direktøren må ikke direkte eller indirekte eje eller have interesser i virksomheder, der konkurrerer med selskabet eller er leverandør eller kunde til selskabet. Almindelige investeringer i børsnoterede aktier under </w:t>
      </w:r>
      <w:r>
        <w:rPr>
          <w:rFonts w:ascii="Calibri" w:cs="Calibri" w:eastAsia="Calibri" w:hAnsi="Calibri"/>
          <w:color w:val="1C1917"/>
          <w:sz w:val="22"/>
          <w:szCs w:val="22"/>
          <w:shd w:fill="E8E6E1" w:color="auto" w:val="clear"/>
        </w:rPr>
        <w:t xml:space="preserve">[Procentsats]</w:t>
      </w:r>
      <w:r>
        <w:rPr>
          <w:rFonts w:ascii="Calibri" w:cs="Calibri" w:eastAsia="Calibri" w:hAnsi="Calibri"/>
          <w:color w:val="1C1917"/>
          <w:sz w:val="22"/>
          <w:szCs w:val="22"/>
        </w:rPr>
        <w:t xml:space="preserve"> af aktiekapitalen er undtaget.</w:t>
      </w:r>
    </w:p>
    <w:p>
      <w:pPr>
        <w:keepNext/>
        <w:pBdr>
          <w:bottom w:val="single" w:color="D9DDE1" w:sz="4"/>
        </w:pBdr>
        <w:tabs>
          <w:tab w:val="left" w:pos="520"/>
        </w:tabs>
        <w:spacing w:after="160" w:before="400"/>
        <w:ind w:left="520" w:hanging="520"/>
      </w:pPr>
      <w:r>
        <w:rPr>
          <w:rFonts w:ascii="Calibri" w:cs="Calibri" w:eastAsia="Calibri" w:hAnsi="Calibri"/>
          <w:b/>
          <w:bCs/>
          <w:color w:val="9A7032"/>
          <w:sz w:val="26"/>
          <w:szCs w:val="26"/>
        </w:rPr>
        <w:t xml:space="preserve">6.</w:t>
      </w:r>
      <w:r>
        <w:rPr>
          <w:rFonts w:ascii="Calibri" w:cs="Calibri" w:eastAsia="Calibri" w:hAnsi="Calibri"/>
          <w:sz w:val="26"/>
          <w:szCs w:val="26"/>
        </w:rPr>
        <w:t xml:space="preserve">	</w:t>
      </w:r>
      <w:r>
        <w:rPr>
          <w:rFonts w:ascii="Calibri" w:cs="Calibri" w:eastAsia="Calibri" w:hAnsi="Calibri"/>
          <w:b/>
          <w:bCs/>
          <w:color w:val="28394A"/>
          <w:sz w:val="26"/>
          <w:szCs w:val="26"/>
        </w:rPr>
        <w:t xml:space="preserve">Løn</w:t>
      </w:r>
    </w:p>
    <w:p>
      <w:pPr>
        <w:spacing w:after="120" w:line="288" w:lineRule="auto"/>
      </w:pPr>
      <w:r>
        <w:rPr>
          <w:rFonts w:ascii="Calibri" w:cs="Calibri" w:eastAsia="Calibri" w:hAnsi="Calibri"/>
          <w:color w:val="1C1917"/>
          <w:sz w:val="22"/>
          <w:szCs w:val="22"/>
        </w:rPr>
        <w:t xml:space="preserve">Direktøren får en fast årsløn på kr. </w:t>
      </w:r>
      <w:r>
        <w:rPr>
          <w:rFonts w:ascii="Calibri" w:cs="Calibri" w:eastAsia="Calibri" w:hAnsi="Calibri"/>
          <w:color w:val="1C1917"/>
          <w:sz w:val="22"/>
          <w:szCs w:val="22"/>
          <w:shd w:fill="E8E6E1" w:color="auto" w:val="clear"/>
        </w:rPr>
        <w:t xml:space="preserve">[Beløb]</w:t>
      </w:r>
      <w:r>
        <w:rPr>
          <w:rFonts w:ascii="Calibri" w:cs="Calibri" w:eastAsia="Calibri" w:hAnsi="Calibri"/>
          <w:color w:val="1C1917"/>
          <w:sz w:val="22"/>
          <w:szCs w:val="22"/>
        </w:rPr>
        <w:t xml:space="preserve">, der udbetales månedsvis bagud med en tolvtedel den </w:t>
      </w:r>
      <w:r>
        <w:rPr>
          <w:rFonts w:ascii="Calibri" w:cs="Calibri" w:eastAsia="Calibri" w:hAnsi="Calibri"/>
          <w:color w:val="1C1917"/>
          <w:sz w:val="22"/>
          <w:szCs w:val="22"/>
          <w:shd w:fill="E8E6E1" w:color="auto" w:val="clear"/>
        </w:rPr>
        <w:t xml:space="preserve">[sidste bankdag i måneden]</w:t>
      </w:r>
      <w:r>
        <w:rPr>
          <w:rFonts w:ascii="Calibri" w:cs="Calibri" w:eastAsia="Calibri" w:hAnsi="Calibri"/>
          <w:color w:val="1C1917"/>
          <w:sz w:val="22"/>
          <w:szCs w:val="22"/>
        </w:rPr>
        <w:t xml:space="preserve">.</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Lønnen tages op til forhandling hvert år med virkning fra </w:t>
      </w:r>
      <w:r>
        <w:rPr>
          <w:rFonts w:ascii="Calibri" w:cs="Calibri" w:eastAsia="Calibri" w:hAnsi="Calibri"/>
          <w:color w:val="1C1917"/>
          <w:sz w:val="22"/>
          <w:szCs w:val="22"/>
          <w:shd w:fill="E8E6E1" w:color="auto" w:val="clear"/>
        </w:rPr>
        <w:t xml:space="preserve">[Dato]</w:t>
      </w:r>
      <w:r>
        <w:rPr>
          <w:rFonts w:ascii="Calibri" w:cs="Calibri" w:eastAsia="Calibri" w:hAnsi="Calibri"/>
          <w:color w:val="1C1917"/>
          <w:sz w:val="22"/>
          <w:szCs w:val="22"/>
        </w:rPr>
        <w:t xml:space="preserve">. Der er ingen pligt til at forhøje lønnen.</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Lønnen reguleres hvert år den </w:t>
      </w:r>
      <w:r>
        <w:rPr>
          <w:rFonts w:ascii="Calibri" w:cs="Calibri" w:eastAsia="Calibri" w:hAnsi="Calibri"/>
          <w:color w:val="1C1917"/>
          <w:sz w:val="22"/>
          <w:szCs w:val="22"/>
          <w:shd w:fill="E8E6E1" w:color="auto" w:val="clear"/>
        </w:rPr>
        <w:t xml:space="preserve">[Dato]</w:t>
      </w:r>
      <w:r>
        <w:rPr>
          <w:rFonts w:ascii="Calibri" w:cs="Calibri" w:eastAsia="Calibri" w:hAnsi="Calibri"/>
          <w:color w:val="1C1917"/>
          <w:sz w:val="22"/>
          <w:szCs w:val="22"/>
        </w:rPr>
        <w:t xml:space="preserve"> med </w:t>
      </w:r>
      <w:r>
        <w:rPr>
          <w:rFonts w:ascii="Calibri" w:cs="Calibri" w:eastAsia="Calibri" w:hAnsi="Calibri"/>
          <w:color w:val="1C1917"/>
          <w:sz w:val="22"/>
          <w:szCs w:val="22"/>
          <w:shd w:fill="E8E6E1" w:color="auto" w:val="clear"/>
        </w:rPr>
        <w:t xml:space="preserve">[Procentsats / udviklingen i (Indeks)]</w:t>
      </w:r>
      <w:r>
        <w:rPr>
          <w:rFonts w:ascii="Calibri" w:cs="Calibri" w:eastAsia="Calibri" w:hAnsi="Calibri"/>
          <w:color w:val="1C1917"/>
          <w:sz w:val="22"/>
          <w:szCs w:val="22"/>
        </w:rPr>
        <w:t xml:space="preserve">.</w:t>
      </w:r>
    </w:p>
    <w:p>
      <w:pPr>
        <w:keepNext/>
        <w:pBdr>
          <w:bottom w:val="single" w:color="D9DDE1" w:sz="4"/>
        </w:pBdr>
        <w:tabs>
          <w:tab w:val="left" w:pos="520"/>
        </w:tabs>
        <w:spacing w:after="160" w:before="400"/>
        <w:ind w:left="520" w:hanging="520"/>
      </w:pPr>
      <w:r>
        <w:rPr>
          <w:rFonts w:ascii="Calibri" w:cs="Calibri" w:eastAsia="Calibri" w:hAnsi="Calibri"/>
          <w:b/>
          <w:bCs/>
          <w:color w:val="9A7032"/>
          <w:sz w:val="26"/>
          <w:szCs w:val="26"/>
        </w:rPr>
        <w:t xml:space="preserve">7.</w:t>
      </w:r>
      <w:r>
        <w:rPr>
          <w:rFonts w:ascii="Calibri" w:cs="Calibri" w:eastAsia="Calibri" w:hAnsi="Calibri"/>
          <w:sz w:val="26"/>
          <w:szCs w:val="26"/>
        </w:rPr>
        <w:t xml:space="preserve">	</w:t>
      </w:r>
      <w:r>
        <w:rPr>
          <w:rFonts w:ascii="Calibri" w:cs="Calibri" w:eastAsia="Calibri" w:hAnsi="Calibri"/>
          <w:b/>
          <w:bCs/>
          <w:color w:val="28394A"/>
          <w:sz w:val="26"/>
          <w:szCs w:val="26"/>
        </w:rPr>
        <w:t xml:space="preserve">Variabel løn (valgfrit)</w:t>
      </w:r>
    </w:p>
    <w:p>
      <w:pPr>
        <w:spacing w:after="120" w:line="288" w:lineRule="auto"/>
      </w:pPr>
      <w:r>
        <w:rPr>
          <w:rFonts w:ascii="Calibri" w:cs="Calibri" w:eastAsia="Calibri" w:hAnsi="Calibri"/>
          <w:color w:val="1C1917"/>
          <w:sz w:val="22"/>
          <w:szCs w:val="22"/>
        </w:rPr>
        <w:t xml:space="preserve">Direktøren er omfattet af en bonusordning efter bilag </w:t>
      </w:r>
      <w:r>
        <w:rPr>
          <w:rFonts w:ascii="Calibri" w:cs="Calibri" w:eastAsia="Calibri" w:hAnsi="Calibri"/>
          <w:color w:val="1C1917"/>
          <w:sz w:val="22"/>
          <w:szCs w:val="22"/>
          <w:shd w:fill="E8E6E1" w:color="auto" w:val="clear"/>
        </w:rPr>
        <w:t xml:space="preserve">[Nr.]</w:t>
      </w:r>
      <w:r>
        <w:rPr>
          <w:rFonts w:ascii="Calibri" w:cs="Calibri" w:eastAsia="Calibri" w:hAnsi="Calibri"/>
          <w:color w:val="1C1917"/>
          <w:sz w:val="22"/>
          <w:szCs w:val="22"/>
        </w:rPr>
        <w:t xml:space="preserve">. Bonussen udgør højst </w:t>
      </w:r>
      <w:r>
        <w:rPr>
          <w:rFonts w:ascii="Calibri" w:cs="Calibri" w:eastAsia="Calibri" w:hAnsi="Calibri"/>
          <w:color w:val="1C1917"/>
          <w:sz w:val="22"/>
          <w:szCs w:val="22"/>
          <w:shd w:fill="E8E6E1" w:color="auto" w:val="clear"/>
        </w:rPr>
        <w:t xml:space="preserve">[Procentsats]</w:t>
      </w:r>
      <w:r>
        <w:rPr>
          <w:rFonts w:ascii="Calibri" w:cs="Calibri" w:eastAsia="Calibri" w:hAnsi="Calibri"/>
          <w:color w:val="1C1917"/>
          <w:sz w:val="22"/>
          <w:szCs w:val="22"/>
        </w:rPr>
        <w:t xml:space="preserve"> af den faste årsløn og opgøres på grundlag af </w:t>
      </w:r>
      <w:r>
        <w:rPr>
          <w:rFonts w:ascii="Calibri" w:cs="Calibri" w:eastAsia="Calibri" w:hAnsi="Calibri"/>
          <w:color w:val="1C1917"/>
          <w:sz w:val="22"/>
          <w:szCs w:val="22"/>
          <w:shd w:fill="E8E6E1" w:color="auto" w:val="clear"/>
        </w:rPr>
        <w:t xml:space="preserve">[Mål eller nøgletal]</w:t>
      </w:r>
      <w:r>
        <w:rPr>
          <w:rFonts w:ascii="Calibri" w:cs="Calibri" w:eastAsia="Calibri" w:hAnsi="Calibri"/>
          <w:color w:val="1C1917"/>
          <w:sz w:val="22"/>
          <w:szCs w:val="22"/>
        </w:rPr>
        <w:t xml:space="preserve"> for </w:t>
      </w:r>
      <w:r>
        <w:rPr>
          <w:rFonts w:ascii="Calibri" w:cs="Calibri" w:eastAsia="Calibri" w:hAnsi="Calibri"/>
          <w:color w:val="1C1917"/>
          <w:sz w:val="22"/>
          <w:szCs w:val="22"/>
          <w:shd w:fill="E8E6E1" w:color="auto" w:val="clear"/>
        </w:rPr>
        <w:t xml:space="preserve">[regnskabsåret / Periode]</w:t>
      </w:r>
      <w:r>
        <w:rPr>
          <w:rFonts w:ascii="Calibri" w:cs="Calibri" w:eastAsia="Calibri" w:hAnsi="Calibri"/>
          <w:color w:val="1C1917"/>
          <w:sz w:val="22"/>
          <w:szCs w:val="22"/>
        </w:rPr>
        <w:t xml:space="preserve">.</w:t>
      </w:r>
    </w:p>
    <w:p>
      <w:pPr>
        <w:spacing w:after="120" w:line="288" w:lineRule="auto"/>
      </w:pPr>
      <w:r>
        <w:rPr>
          <w:rFonts w:ascii="Calibri" w:cs="Calibri" w:eastAsia="Calibri" w:hAnsi="Calibri"/>
          <w:color w:val="1C1917"/>
          <w:sz w:val="22"/>
          <w:szCs w:val="22"/>
        </w:rPr>
        <w:t xml:space="preserve">Bonus udbetales senest </w:t>
      </w:r>
      <w:r>
        <w:rPr>
          <w:rFonts w:ascii="Calibri" w:cs="Calibri" w:eastAsia="Calibri" w:hAnsi="Calibri"/>
          <w:color w:val="1C1917"/>
          <w:sz w:val="22"/>
          <w:szCs w:val="22"/>
          <w:shd w:fill="E8E6E1" w:color="auto" w:val="clear"/>
        </w:rPr>
        <w:t xml:space="preserve">[Antal]</w:t>
      </w:r>
      <w:r>
        <w:rPr>
          <w:rFonts w:ascii="Calibri" w:cs="Calibri" w:eastAsia="Calibri" w:hAnsi="Calibri"/>
          <w:color w:val="1C1917"/>
          <w:sz w:val="22"/>
          <w:szCs w:val="22"/>
        </w:rPr>
        <w:t xml:space="preserve"> dage efter, at selskabets årsrapport er godkendt.</w:t>
      </w:r>
    </w:p>
    <w:p>
      <w:pPr>
        <w:spacing w:after="120" w:line="288" w:lineRule="auto"/>
      </w:pPr>
      <w:r>
        <w:rPr>
          <w:rFonts w:ascii="Calibri" w:cs="Calibri" w:eastAsia="Calibri" w:hAnsi="Calibri"/>
          <w:color w:val="1C1917"/>
          <w:sz w:val="22"/>
          <w:szCs w:val="22"/>
        </w:rPr>
        <w:t xml:space="preserve">Fratræder direktøren i løbet af opgørelsesperioden, </w:t>
      </w:r>
      <w:r>
        <w:rPr>
          <w:rFonts w:ascii="Calibri" w:cs="Calibri" w:eastAsia="Calibri" w:hAnsi="Calibri"/>
          <w:color w:val="1C1917"/>
          <w:sz w:val="22"/>
          <w:szCs w:val="22"/>
          <w:shd w:fill="E8E6E1" w:color="auto" w:val="clear"/>
        </w:rPr>
        <w:t xml:space="preserve">[udbetales bonus forholdsmæssigt for den del af perioden, hvor direktøren har været ansat / bortfalder retten til bonus for perioden, hvis direktøren selv har opsagt eller er afskediget på grund af misligholdelse]</w:t>
      </w:r>
      <w:r>
        <w:rPr>
          <w:rFonts w:ascii="Calibri" w:cs="Calibri" w:eastAsia="Calibri" w:hAnsi="Calibri"/>
          <w:color w:val="1C1917"/>
          <w:sz w:val="22"/>
          <w:szCs w:val="22"/>
        </w:rPr>
        <w:t xml:space="preserve">.</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Bonus, der er udbetalt på grundlag af oplysninger, som senere viser sig at være åbenlyst urigtige, skal tilbagebetales.</w:t>
      </w:r>
    </w:p>
    <w:p>
      <w:pPr>
        <w:keepNext/>
        <w:pBdr>
          <w:left w:val="single" w:color="C9A66B" w:sz="18" w:space="10"/>
        </w:pBdr>
        <w:shd w:fill="F7F3EC" w:color="auto" w:val="clear"/>
        <w:spacing w:after="40" w:before="160"/>
        <w:ind w:left="200" w:right="200"/>
      </w:pPr>
      <w:r>
        <w:rPr>
          <w:rFonts w:ascii="Calibri" w:cs="Calibri" w:eastAsia="Calibri" w:hAnsi="Calibri"/>
          <w:b/>
          <w:bCs/>
          <w:color w:val="9A7032"/>
          <w:spacing w:val="30"/>
          <w:sz w:val="15"/>
          <w:szCs w:val="15"/>
        </w:rPr>
        <w:t xml:space="preserve">VEJLEDNING - SLETTES FØR BRUG</w:t>
      </w:r>
    </w:p>
    <w:p>
      <w:pPr>
        <w:keepNext/>
        <w:keepLines/>
        <w:pBdr>
          <w:left w:val="single" w:color="C9A66B" w:sz="18" w:space="10"/>
        </w:pBdr>
        <w:shd w:fill="F7F3EC" w:color="auto" w:val="clear"/>
        <w:spacing w:after="60" w:line="270" w:lineRule="auto"/>
        <w:ind w:left="200" w:right="200"/>
      </w:pPr>
      <w:r>
        <w:rPr>
          <w:rFonts w:ascii="Calibri" w:cs="Calibri" w:eastAsia="Calibri" w:hAnsi="Calibri"/>
          <w:color w:val="3F3A33"/>
          <w:sz w:val="19"/>
          <w:szCs w:val="19"/>
        </w:rPr>
        <w:t xml:space="preserve">Funktionærlovens regel om forholdsmæssig bonus ved fratræden (§ 17 a) gælder ikke for direktører. Tag derfor stilling til fratræden midt i en periode.</w:t>
      </w:r>
    </w:p>
    <w:p>
      <w:pPr>
        <w:keepNext w:val="false"/>
        <w:keepLines/>
        <w:pBdr>
          <w:left w:val="single" w:color="C9A66B" w:sz="18" w:space="10"/>
        </w:pBdr>
        <w:shd w:fill="F7F3EC" w:color="auto" w:val="clear"/>
        <w:spacing w:after="220" w:line="270" w:lineRule="auto"/>
        <w:ind w:left="200" w:right="200"/>
      </w:pPr>
      <w:r>
        <w:rPr>
          <w:rFonts w:ascii="Calibri" w:cs="Calibri" w:eastAsia="Calibri" w:hAnsi="Calibri"/>
          <w:color w:val="3F3A33"/>
          <w:sz w:val="19"/>
          <w:szCs w:val="19"/>
        </w:rPr>
        <w:t xml:space="preserve">Børsnoterede selskaber skal sikre, at ordningen ligger inden for vederlagspolitikken (selskabsloven §§ 139 og 139 a). Tilbagebetalingsklausulen er valgfri, men indgår ofte i vederlagspolitikker. Uafhængigt af kontrakten gælder pligten til at betale variabelt vederlag tilbage ved konkurs (§ 138, stk. 2).</w:t>
      </w:r>
    </w:p>
    <w:p>
      <w:pPr>
        <w:keepNext/>
        <w:pBdr>
          <w:bottom w:val="single" w:color="D9DDE1" w:sz="4"/>
        </w:pBdr>
        <w:tabs>
          <w:tab w:val="left" w:pos="520"/>
        </w:tabs>
        <w:spacing w:after="160" w:before="400"/>
        <w:ind w:left="520" w:hanging="520"/>
      </w:pPr>
      <w:r>
        <w:rPr>
          <w:rFonts w:ascii="Calibri" w:cs="Calibri" w:eastAsia="Calibri" w:hAnsi="Calibri"/>
          <w:b/>
          <w:bCs/>
          <w:color w:val="9A7032"/>
          <w:sz w:val="26"/>
          <w:szCs w:val="26"/>
        </w:rPr>
        <w:t xml:space="preserve">8.</w:t>
      </w:r>
      <w:r>
        <w:rPr>
          <w:rFonts w:ascii="Calibri" w:cs="Calibri" w:eastAsia="Calibri" w:hAnsi="Calibri"/>
          <w:sz w:val="26"/>
          <w:szCs w:val="26"/>
        </w:rPr>
        <w:t xml:space="preserve">	</w:t>
      </w:r>
      <w:r>
        <w:rPr>
          <w:rFonts w:ascii="Calibri" w:cs="Calibri" w:eastAsia="Calibri" w:hAnsi="Calibri"/>
          <w:b/>
          <w:bCs/>
          <w:color w:val="28394A"/>
          <w:sz w:val="26"/>
          <w:szCs w:val="26"/>
        </w:rPr>
        <w:t xml:space="preserve">Aktieaflønning (valgfrit)</w:t>
      </w:r>
    </w:p>
    <w:p>
      <w:pPr>
        <w:spacing w:after="120" w:line="288" w:lineRule="auto"/>
      </w:pPr>
      <w:r>
        <w:rPr>
          <w:rFonts w:ascii="Calibri" w:cs="Calibri" w:eastAsia="Calibri" w:hAnsi="Calibri"/>
          <w:color w:val="1C1917"/>
          <w:sz w:val="22"/>
          <w:szCs w:val="22"/>
        </w:rPr>
        <w:t xml:space="preserve">Direktøren er omfattet af </w:t>
      </w:r>
      <w:r>
        <w:rPr>
          <w:rFonts w:ascii="Calibri" w:cs="Calibri" w:eastAsia="Calibri" w:hAnsi="Calibri"/>
          <w:color w:val="1C1917"/>
          <w:sz w:val="22"/>
          <w:szCs w:val="22"/>
          <w:shd w:fill="E8E6E1" w:color="auto" w:val="clear"/>
        </w:rPr>
        <w:t xml:space="preserve">[aktier / aktieoptioner / warrants]</w:t>
      </w:r>
      <w:r>
        <w:rPr>
          <w:rFonts w:ascii="Calibri" w:cs="Calibri" w:eastAsia="Calibri" w:hAnsi="Calibri"/>
          <w:color w:val="1C1917"/>
          <w:sz w:val="22"/>
          <w:szCs w:val="22"/>
        </w:rPr>
        <w:t xml:space="preserve"> efter en særskilt aftale af </w:t>
      </w:r>
      <w:r>
        <w:rPr>
          <w:rFonts w:ascii="Calibri" w:cs="Calibri" w:eastAsia="Calibri" w:hAnsi="Calibri"/>
          <w:color w:val="1C1917"/>
          <w:sz w:val="22"/>
          <w:szCs w:val="22"/>
          <w:shd w:fill="E8E6E1" w:color="auto" w:val="clear"/>
        </w:rPr>
        <w:t xml:space="preserve">[Dato]</w:t>
      </w:r>
      <w:r>
        <w:rPr>
          <w:rFonts w:ascii="Calibri" w:cs="Calibri" w:eastAsia="Calibri" w:hAnsi="Calibri"/>
          <w:color w:val="1C1917"/>
          <w:sz w:val="22"/>
          <w:szCs w:val="22"/>
        </w:rPr>
        <w:t xml:space="preserve">, vedlagt som bilag </w:t>
      </w:r>
      <w:r>
        <w:rPr>
          <w:rFonts w:ascii="Calibri" w:cs="Calibri" w:eastAsia="Calibri" w:hAnsi="Calibri"/>
          <w:color w:val="1C1917"/>
          <w:sz w:val="22"/>
          <w:szCs w:val="22"/>
          <w:shd w:fill="E8E6E1" w:color="auto" w:val="clear"/>
        </w:rPr>
        <w:t xml:space="preserve">[Nr.]</w:t>
      </w:r>
      <w:r>
        <w:rPr>
          <w:rFonts w:ascii="Calibri" w:cs="Calibri" w:eastAsia="Calibri" w:hAnsi="Calibri"/>
          <w:color w:val="1C1917"/>
          <w:sz w:val="22"/>
          <w:szCs w:val="22"/>
        </w:rPr>
        <w:t xml:space="preserve">.</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Aktieoptionsloven finder ikke anvendelse.</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Aktieoptionsloven finder anvendelse.</w:t>
      </w:r>
    </w:p>
    <w:p>
      <w:pPr>
        <w:keepNext/>
        <w:pBdr>
          <w:left w:val="single" w:color="C9A66B" w:sz="18" w:space="10"/>
        </w:pBdr>
        <w:shd w:fill="F7F3EC" w:color="auto" w:val="clear"/>
        <w:spacing w:after="40" w:before="160"/>
        <w:ind w:left="200" w:right="200"/>
      </w:pPr>
      <w:r>
        <w:rPr>
          <w:rFonts w:ascii="Calibri" w:cs="Calibri" w:eastAsia="Calibri" w:hAnsi="Calibri"/>
          <w:b/>
          <w:bCs/>
          <w:color w:val="9A7032"/>
          <w:spacing w:val="30"/>
          <w:sz w:val="15"/>
          <w:szCs w:val="15"/>
        </w:rPr>
        <w:t xml:space="preserve">VEJLEDNING - SLETTES FØR BRUG</w:t>
      </w:r>
    </w:p>
    <w:p>
      <w:pPr>
        <w:keepNext w:val="false"/>
        <w:keepLines/>
        <w:pBdr>
          <w:left w:val="single" w:color="C9A66B" w:sz="18" w:space="10"/>
        </w:pBdr>
        <w:shd w:fill="F7F3EC" w:color="auto" w:val="clear"/>
        <w:spacing w:after="220" w:line="270" w:lineRule="auto"/>
        <w:ind w:left="200" w:right="200"/>
      </w:pPr>
      <w:r>
        <w:rPr>
          <w:rFonts w:ascii="Calibri" w:cs="Calibri" w:eastAsia="Calibri" w:hAnsi="Calibri"/>
          <w:color w:val="3F3A33"/>
          <w:sz w:val="19"/>
          <w:szCs w:val="19"/>
        </w:rPr>
        <w:t xml:space="preserve">Aktieoptionsloven gælder kun for lønmodtagere og dermed normalt ikke for direktører. Den særskilte aftale skal derfor selv regulere, hvad der sker ved fratræden (good leaver og bad leaver), ved salg af selskabet og ved værdiansættelse. Aftaler uden leaver-regler giver ofte tvister.</w:t>
      </w:r>
    </w:p>
    <w:p>
      <w:pPr>
        <w:keepNext/>
        <w:pBdr>
          <w:bottom w:val="single" w:color="D9DDE1" w:sz="4"/>
        </w:pBdr>
        <w:tabs>
          <w:tab w:val="left" w:pos="520"/>
        </w:tabs>
        <w:spacing w:after="160" w:before="400"/>
        <w:ind w:left="520" w:hanging="520"/>
      </w:pPr>
      <w:r>
        <w:rPr>
          <w:rFonts w:ascii="Calibri" w:cs="Calibri" w:eastAsia="Calibri" w:hAnsi="Calibri"/>
          <w:b/>
          <w:bCs/>
          <w:color w:val="9A7032"/>
          <w:sz w:val="26"/>
          <w:szCs w:val="26"/>
        </w:rPr>
        <w:t xml:space="preserve">9.</w:t>
      </w:r>
      <w:r>
        <w:rPr>
          <w:rFonts w:ascii="Calibri" w:cs="Calibri" w:eastAsia="Calibri" w:hAnsi="Calibri"/>
          <w:sz w:val="26"/>
          <w:szCs w:val="26"/>
        </w:rPr>
        <w:t xml:space="preserve">	</w:t>
      </w:r>
      <w:r>
        <w:rPr>
          <w:rFonts w:ascii="Calibri" w:cs="Calibri" w:eastAsia="Calibri" w:hAnsi="Calibri"/>
          <w:b/>
          <w:bCs/>
          <w:color w:val="28394A"/>
          <w:sz w:val="26"/>
          <w:szCs w:val="26"/>
        </w:rPr>
        <w:t xml:space="preserve">Pension og forsikringer</w:t>
      </w:r>
    </w:p>
    <w:p>
      <w:pPr>
        <w:spacing w:after="120" w:line="288" w:lineRule="auto"/>
      </w:pPr>
      <w:r>
        <w:rPr>
          <w:rFonts w:ascii="Calibri" w:cs="Calibri" w:eastAsia="Calibri" w:hAnsi="Calibri"/>
          <w:color w:val="1C1917"/>
          <w:sz w:val="22"/>
          <w:szCs w:val="22"/>
        </w:rPr>
        <w:t xml:space="preserve">Selskabet indbetaler </w:t>
      </w:r>
      <w:r>
        <w:rPr>
          <w:rFonts w:ascii="Calibri" w:cs="Calibri" w:eastAsia="Calibri" w:hAnsi="Calibri"/>
          <w:color w:val="1C1917"/>
          <w:sz w:val="22"/>
          <w:szCs w:val="22"/>
          <w:shd w:fill="E8E6E1" w:color="auto" w:val="clear"/>
        </w:rPr>
        <w:t xml:space="preserve">[Procentsats]</w:t>
      </w:r>
      <w:r>
        <w:rPr>
          <w:rFonts w:ascii="Calibri" w:cs="Calibri" w:eastAsia="Calibri" w:hAnsi="Calibri"/>
          <w:color w:val="1C1917"/>
          <w:sz w:val="22"/>
          <w:szCs w:val="22"/>
        </w:rPr>
        <w:t xml:space="preserve"> af den faste årsløn til en pensionsordning efter direktørens valg </w:t>
      </w:r>
      <w:r>
        <w:rPr>
          <w:rFonts w:ascii="Calibri" w:cs="Calibri" w:eastAsia="Calibri" w:hAnsi="Calibri"/>
          <w:color w:val="1C1917"/>
          <w:sz w:val="22"/>
          <w:szCs w:val="22"/>
          <w:shd w:fill="E8E6E1" w:color="auto" w:val="clear"/>
        </w:rPr>
        <w:t xml:space="preserve">[i (Pensionsselskab)]</w:t>
      </w:r>
      <w:r>
        <w:rPr>
          <w:rFonts w:ascii="Calibri" w:cs="Calibri" w:eastAsia="Calibri" w:hAnsi="Calibri"/>
          <w:color w:val="1C1917"/>
          <w:sz w:val="22"/>
          <w:szCs w:val="22"/>
        </w:rPr>
        <w:t xml:space="preserve">. Direktøren kan selv indbetale yderligere.</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Selskabet tegner og betaler en sundhedsforsikring.</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Selskabet tegner og betaler en ulykkesforsikring, der dækker </w:t>
      </w:r>
      <w:r>
        <w:rPr>
          <w:rFonts w:ascii="Calibri" w:cs="Calibri" w:eastAsia="Calibri" w:hAnsi="Calibri"/>
          <w:color w:val="1C1917"/>
          <w:sz w:val="22"/>
          <w:szCs w:val="22"/>
          <w:shd w:fill="E8E6E1" w:color="auto" w:val="clear"/>
        </w:rPr>
        <w:t xml:space="preserve">[i og uden for arbejdstiden]</w:t>
      </w:r>
      <w:r>
        <w:rPr>
          <w:rFonts w:ascii="Calibri" w:cs="Calibri" w:eastAsia="Calibri" w:hAnsi="Calibri"/>
          <w:color w:val="1C1917"/>
          <w:sz w:val="22"/>
          <w:szCs w:val="22"/>
        </w:rPr>
        <w:t xml:space="preserve">.</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Selskabet tegner og betaler en liv- og invaliditetsforsikring med en dækning på kr. </w:t>
      </w:r>
      <w:r>
        <w:rPr>
          <w:rFonts w:ascii="Calibri" w:cs="Calibri" w:eastAsia="Calibri" w:hAnsi="Calibri"/>
          <w:color w:val="1C1917"/>
          <w:sz w:val="22"/>
          <w:szCs w:val="22"/>
          <w:shd w:fill="E8E6E1" w:color="auto" w:val="clear"/>
        </w:rPr>
        <w:t xml:space="preserve">[Beløb]</w:t>
      </w:r>
      <w:r>
        <w:rPr>
          <w:rFonts w:ascii="Calibri" w:cs="Calibri" w:eastAsia="Calibri" w:hAnsi="Calibri"/>
          <w:color w:val="1C1917"/>
          <w:sz w:val="22"/>
          <w:szCs w:val="22"/>
        </w:rPr>
        <w:t xml:space="preserve">.</w:t>
      </w:r>
    </w:p>
    <w:p>
      <w:pPr>
        <w:spacing w:after="120" w:line="288" w:lineRule="auto"/>
      </w:pPr>
      <w:r>
        <w:rPr>
          <w:rFonts w:ascii="Calibri" w:cs="Calibri" w:eastAsia="Calibri" w:hAnsi="Calibri"/>
          <w:color w:val="1C1917"/>
          <w:sz w:val="22"/>
          <w:szCs w:val="22"/>
        </w:rPr>
        <w:t xml:space="preserve">Selskabet tegner og opretholder en ledelsesansvarsforsikring (D&amp;O-forsikring) med en dækningssum på mindst kr. </w:t>
      </w:r>
      <w:r>
        <w:rPr>
          <w:rFonts w:ascii="Calibri" w:cs="Calibri" w:eastAsia="Calibri" w:hAnsi="Calibri"/>
          <w:color w:val="1C1917"/>
          <w:sz w:val="22"/>
          <w:szCs w:val="22"/>
          <w:shd w:fill="E8E6E1" w:color="auto" w:val="clear"/>
        </w:rPr>
        <w:t xml:space="preserve">[Beløb]</w:t>
      </w:r>
      <w:r>
        <w:rPr>
          <w:rFonts w:ascii="Calibri" w:cs="Calibri" w:eastAsia="Calibri" w:hAnsi="Calibri"/>
          <w:color w:val="1C1917"/>
          <w:sz w:val="22"/>
          <w:szCs w:val="22"/>
        </w:rPr>
        <w:t xml:space="preserve">. Forsikringen eller tilsvarende dækning opretholdes i </w:t>
      </w:r>
      <w:r>
        <w:rPr>
          <w:rFonts w:ascii="Calibri" w:cs="Calibri" w:eastAsia="Calibri" w:hAnsi="Calibri"/>
          <w:color w:val="1C1917"/>
          <w:sz w:val="22"/>
          <w:szCs w:val="22"/>
          <w:shd w:fill="E8E6E1" w:color="auto" w:val="clear"/>
        </w:rPr>
        <w:t xml:space="preserve">[Antal]</w:t>
      </w:r>
      <w:r>
        <w:rPr>
          <w:rFonts w:ascii="Calibri" w:cs="Calibri" w:eastAsia="Calibri" w:hAnsi="Calibri"/>
          <w:color w:val="1C1917"/>
          <w:sz w:val="22"/>
          <w:szCs w:val="22"/>
        </w:rPr>
        <w:t xml:space="preserve"> år efter direktørens fratræden.</w:t>
      </w:r>
    </w:p>
    <w:p>
      <w:pPr>
        <w:keepNext/>
        <w:pBdr>
          <w:bottom w:val="single" w:color="D9DDE1" w:sz="4"/>
        </w:pBdr>
        <w:tabs>
          <w:tab w:val="left" w:pos="520"/>
        </w:tabs>
        <w:spacing w:after="160" w:before="400"/>
        <w:ind w:left="520" w:hanging="520"/>
      </w:pPr>
      <w:r>
        <w:rPr>
          <w:rFonts w:ascii="Calibri" w:cs="Calibri" w:eastAsia="Calibri" w:hAnsi="Calibri"/>
          <w:b/>
          <w:bCs/>
          <w:color w:val="9A7032"/>
          <w:sz w:val="26"/>
          <w:szCs w:val="26"/>
        </w:rPr>
        <w:t xml:space="preserve">10.</w:t>
      </w:r>
      <w:r>
        <w:rPr>
          <w:rFonts w:ascii="Calibri" w:cs="Calibri" w:eastAsia="Calibri" w:hAnsi="Calibri"/>
          <w:sz w:val="26"/>
          <w:szCs w:val="26"/>
        </w:rPr>
        <w:t xml:space="preserve">	</w:t>
      </w:r>
      <w:r>
        <w:rPr>
          <w:rFonts w:ascii="Calibri" w:cs="Calibri" w:eastAsia="Calibri" w:hAnsi="Calibri"/>
          <w:b/>
          <w:bCs/>
          <w:color w:val="28394A"/>
          <w:sz w:val="26"/>
          <w:szCs w:val="26"/>
        </w:rPr>
        <w:t xml:space="preserve">Goder</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Fri bil efter selskabets bilpolitik med en nyvognspris på op til kr. </w:t>
      </w:r>
      <w:r>
        <w:rPr>
          <w:rFonts w:ascii="Calibri" w:cs="Calibri" w:eastAsia="Calibri" w:hAnsi="Calibri"/>
          <w:color w:val="1C1917"/>
          <w:sz w:val="22"/>
          <w:szCs w:val="22"/>
          <w:shd w:fill="E8E6E1" w:color="auto" w:val="clear"/>
        </w:rPr>
        <w:t xml:space="preserve">[Beløb]</w:t>
      </w:r>
      <w:r>
        <w:rPr>
          <w:rFonts w:ascii="Calibri" w:cs="Calibri" w:eastAsia="Calibri" w:hAnsi="Calibri"/>
          <w:color w:val="1C1917"/>
          <w:sz w:val="22"/>
          <w:szCs w:val="22"/>
        </w:rPr>
        <w:t xml:space="preserve">. Selskabet betaler alle driftsudgifter.</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Fri telefon, computer og internetforbindelse.</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Hjemmearbejdsplads med udstyr for op til kr. </w:t>
      </w:r>
      <w:r>
        <w:rPr>
          <w:rFonts w:ascii="Calibri" w:cs="Calibri" w:eastAsia="Calibri" w:hAnsi="Calibri"/>
          <w:color w:val="1C1917"/>
          <w:sz w:val="22"/>
          <w:szCs w:val="22"/>
          <w:shd w:fill="E8E6E1" w:color="auto" w:val="clear"/>
        </w:rPr>
        <w:t xml:space="preserve">[Beløb]</w:t>
      </w:r>
      <w:r>
        <w:rPr>
          <w:rFonts w:ascii="Calibri" w:cs="Calibri" w:eastAsia="Calibri" w:hAnsi="Calibri"/>
          <w:color w:val="1C1917"/>
          <w:sz w:val="22"/>
          <w:szCs w:val="22"/>
        </w:rPr>
        <w:t xml:space="preserve">.</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Andet: </w:t>
      </w:r>
      <w:r>
        <w:rPr>
          <w:rFonts w:ascii="Calibri" w:cs="Calibri" w:eastAsia="Calibri" w:hAnsi="Calibri"/>
          <w:color w:val="1C1917"/>
          <w:sz w:val="22"/>
          <w:szCs w:val="22"/>
          <w:shd w:fill="E8E6E1" w:color="auto" w:val="clear"/>
        </w:rPr>
        <w:t xml:space="preserve">[Beskrivelse]</w:t>
      </w:r>
      <w:r>
        <w:rPr>
          <w:rFonts w:ascii="Calibri" w:cs="Calibri" w:eastAsia="Calibri" w:hAnsi="Calibri"/>
          <w:color w:val="1C1917"/>
          <w:sz w:val="22"/>
          <w:szCs w:val="22"/>
        </w:rPr>
        <w:t xml:space="preserve">.</w:t>
      </w:r>
    </w:p>
    <w:p>
      <w:pPr>
        <w:spacing w:after="120" w:line="288" w:lineRule="auto"/>
      </w:pPr>
      <w:r>
        <w:rPr>
          <w:rFonts w:ascii="Calibri" w:cs="Calibri" w:eastAsia="Calibri" w:hAnsi="Calibri"/>
          <w:color w:val="1C1917"/>
          <w:sz w:val="22"/>
          <w:szCs w:val="22"/>
        </w:rPr>
        <w:t xml:space="preserve">Goderne beskattes efter de til enhver tid gældende regler. Selskabet godtgør rimelige og dokumenterede udgifter, som direktøren afholder i selskabets tjeneste.</w:t>
      </w:r>
    </w:p>
    <w:p>
      <w:pPr>
        <w:keepNext/>
        <w:pBdr>
          <w:bottom w:val="single" w:color="D9DDE1" w:sz="4"/>
        </w:pBdr>
        <w:tabs>
          <w:tab w:val="left" w:pos="520"/>
        </w:tabs>
        <w:spacing w:after="160" w:before="400"/>
        <w:ind w:left="520" w:hanging="520"/>
      </w:pPr>
      <w:r>
        <w:rPr>
          <w:rFonts w:ascii="Calibri" w:cs="Calibri" w:eastAsia="Calibri" w:hAnsi="Calibri"/>
          <w:b/>
          <w:bCs/>
          <w:color w:val="9A7032"/>
          <w:sz w:val="26"/>
          <w:szCs w:val="26"/>
        </w:rPr>
        <w:t xml:space="preserve">11.</w:t>
      </w:r>
      <w:r>
        <w:rPr>
          <w:rFonts w:ascii="Calibri" w:cs="Calibri" w:eastAsia="Calibri" w:hAnsi="Calibri"/>
          <w:sz w:val="26"/>
          <w:szCs w:val="26"/>
        </w:rPr>
        <w:t xml:space="preserve">	</w:t>
      </w:r>
      <w:r>
        <w:rPr>
          <w:rFonts w:ascii="Calibri" w:cs="Calibri" w:eastAsia="Calibri" w:hAnsi="Calibri"/>
          <w:b/>
          <w:bCs/>
          <w:color w:val="28394A"/>
          <w:sz w:val="26"/>
          <w:szCs w:val="26"/>
        </w:rPr>
        <w:t xml:space="preserve">Ferie og fridage</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Direktøren har ret til </w:t>
      </w:r>
      <w:r>
        <w:rPr>
          <w:rFonts w:ascii="Calibri" w:cs="Calibri" w:eastAsia="Calibri" w:hAnsi="Calibri"/>
          <w:color w:val="1C1917"/>
          <w:sz w:val="22"/>
          <w:szCs w:val="22"/>
          <w:shd w:fill="E8E6E1" w:color="auto" w:val="clear"/>
        </w:rPr>
        <w:t xml:space="preserve">[Antal]</w:t>
      </w:r>
      <w:r>
        <w:rPr>
          <w:rFonts w:ascii="Calibri" w:cs="Calibri" w:eastAsia="Calibri" w:hAnsi="Calibri"/>
          <w:color w:val="1C1917"/>
          <w:sz w:val="22"/>
          <w:szCs w:val="22"/>
        </w:rPr>
        <w:t xml:space="preserve"> ugers ferie med løn om året. Ferieloven finder ikke anvendelse.</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Ferieloven finder anvendelse med følgende fravigelser: </w:t>
      </w:r>
      <w:r>
        <w:rPr>
          <w:rFonts w:ascii="Calibri" w:cs="Calibri" w:eastAsia="Calibri" w:hAnsi="Calibri"/>
          <w:color w:val="1C1917"/>
          <w:sz w:val="22"/>
          <w:szCs w:val="22"/>
          <w:shd w:fill="E8E6E1" w:color="auto" w:val="clear"/>
        </w:rPr>
        <w:t xml:space="preserve">[Fravigelser]</w:t>
      </w:r>
      <w:r>
        <w:rPr>
          <w:rFonts w:ascii="Calibri" w:cs="Calibri" w:eastAsia="Calibri" w:hAnsi="Calibri"/>
          <w:color w:val="1C1917"/>
          <w:sz w:val="22"/>
          <w:szCs w:val="22"/>
        </w:rPr>
        <w:t xml:space="preserve">.</w:t>
      </w:r>
    </w:p>
    <w:p>
      <w:pPr>
        <w:spacing w:after="120" w:line="288" w:lineRule="auto"/>
      </w:pPr>
      <w:r>
        <w:rPr>
          <w:rFonts w:ascii="Calibri" w:cs="Calibri" w:eastAsia="Calibri" w:hAnsi="Calibri"/>
          <w:color w:val="1C1917"/>
          <w:sz w:val="22"/>
          <w:szCs w:val="22"/>
        </w:rPr>
        <w:t xml:space="preserve">Direktøren får et ferietillæg på </w:t>
      </w:r>
      <w:r>
        <w:rPr>
          <w:rFonts w:ascii="Calibri" w:cs="Calibri" w:eastAsia="Calibri" w:hAnsi="Calibri"/>
          <w:color w:val="1C1917"/>
          <w:sz w:val="22"/>
          <w:szCs w:val="22"/>
          <w:shd w:fill="E8E6E1" w:color="auto" w:val="clear"/>
        </w:rPr>
        <w:t xml:space="preserve">[Procentsats]</w:t>
      </w:r>
      <w:r>
        <w:rPr>
          <w:rFonts w:ascii="Calibri" w:cs="Calibri" w:eastAsia="Calibri" w:hAnsi="Calibri"/>
          <w:color w:val="1C1917"/>
          <w:sz w:val="22"/>
          <w:szCs w:val="22"/>
        </w:rPr>
        <w:t xml:space="preserve"> af den faste årsløn, der udbetales </w:t>
      </w:r>
      <w:r>
        <w:rPr>
          <w:rFonts w:ascii="Calibri" w:cs="Calibri" w:eastAsia="Calibri" w:hAnsi="Calibri"/>
          <w:color w:val="1C1917"/>
          <w:sz w:val="22"/>
          <w:szCs w:val="22"/>
          <w:shd w:fill="E8E6E1" w:color="auto" w:val="clear"/>
        </w:rPr>
        <w:t xml:space="preserve">[Tidspunkt]</w:t>
      </w:r>
      <w:r>
        <w:rPr>
          <w:rFonts w:ascii="Calibri" w:cs="Calibri" w:eastAsia="Calibri" w:hAnsi="Calibri"/>
          <w:color w:val="1C1917"/>
          <w:sz w:val="22"/>
          <w:szCs w:val="22"/>
        </w:rPr>
        <w:t xml:space="preserve">.</w:t>
      </w:r>
    </w:p>
    <w:p>
      <w:pPr>
        <w:spacing w:after="120" w:line="288" w:lineRule="auto"/>
      </w:pPr>
      <w:r>
        <w:rPr>
          <w:rFonts w:ascii="Calibri" w:cs="Calibri" w:eastAsia="Calibri" w:hAnsi="Calibri"/>
          <w:color w:val="1C1917"/>
          <w:sz w:val="22"/>
          <w:szCs w:val="22"/>
        </w:rPr>
        <w:t xml:space="preserve">Ferie planlægges under hensyn til selskabets drift og aftales med bestyrelsesformanden. Ikke afholdt ferie kan overføres til næste ferieår med højst </w:t>
      </w:r>
      <w:r>
        <w:rPr>
          <w:rFonts w:ascii="Calibri" w:cs="Calibri" w:eastAsia="Calibri" w:hAnsi="Calibri"/>
          <w:color w:val="1C1917"/>
          <w:sz w:val="22"/>
          <w:szCs w:val="22"/>
          <w:shd w:fill="E8E6E1" w:color="auto" w:val="clear"/>
        </w:rPr>
        <w:t xml:space="preserve">[Antal]</w:t>
      </w:r>
      <w:r>
        <w:rPr>
          <w:rFonts w:ascii="Calibri" w:cs="Calibri" w:eastAsia="Calibri" w:hAnsi="Calibri"/>
          <w:color w:val="1C1917"/>
          <w:sz w:val="22"/>
          <w:szCs w:val="22"/>
        </w:rPr>
        <w:t xml:space="preserve"> dage. Ved fratræden </w:t>
      </w:r>
      <w:r>
        <w:rPr>
          <w:rFonts w:ascii="Calibri" w:cs="Calibri" w:eastAsia="Calibri" w:hAnsi="Calibri"/>
          <w:color w:val="1C1917"/>
          <w:sz w:val="22"/>
          <w:szCs w:val="22"/>
          <w:shd w:fill="E8E6E1" w:color="auto" w:val="clear"/>
        </w:rPr>
        <w:t xml:space="preserve">[udbetales ikke afholdt ferie / bortfalder ikke afholdt ferie, hvis den kunne have været holdt i opsigelsesperioden]</w:t>
      </w:r>
      <w:r>
        <w:rPr>
          <w:rFonts w:ascii="Calibri" w:cs="Calibri" w:eastAsia="Calibri" w:hAnsi="Calibri"/>
          <w:color w:val="1C1917"/>
          <w:sz w:val="22"/>
          <w:szCs w:val="22"/>
        </w:rPr>
        <w:t xml:space="preserve">.</w:t>
      </w:r>
    </w:p>
    <w:p>
      <w:pPr>
        <w:spacing w:after="120" w:line="288" w:lineRule="auto"/>
      </w:pPr>
      <w:r>
        <w:rPr>
          <w:rFonts w:ascii="Calibri" w:cs="Calibri" w:eastAsia="Calibri" w:hAnsi="Calibri"/>
          <w:color w:val="1C1917"/>
          <w:sz w:val="22"/>
          <w:szCs w:val="22"/>
        </w:rPr>
        <w:t xml:space="preserve">Direktøren har desuden fri med løn på følgende dage: </w:t>
      </w:r>
      <w:r>
        <w:rPr>
          <w:rFonts w:ascii="Calibri" w:cs="Calibri" w:eastAsia="Calibri" w:hAnsi="Calibri"/>
          <w:color w:val="1C1917"/>
          <w:sz w:val="22"/>
          <w:szCs w:val="22"/>
          <w:shd w:fill="E8E6E1" w:color="auto" w:val="clear"/>
        </w:rPr>
        <w:t xml:space="preserve">[Fx 24. december, 31. december, 5. juni]</w:t>
      </w:r>
      <w:r>
        <w:rPr>
          <w:rFonts w:ascii="Calibri" w:cs="Calibri" w:eastAsia="Calibri" w:hAnsi="Calibri"/>
          <w:color w:val="1C1917"/>
          <w:sz w:val="22"/>
          <w:szCs w:val="22"/>
        </w:rPr>
        <w:t xml:space="preserve">.</w:t>
      </w:r>
    </w:p>
    <w:p>
      <w:pPr>
        <w:keepNext/>
        <w:pBdr>
          <w:bottom w:val="single" w:color="D9DDE1" w:sz="4"/>
        </w:pBdr>
        <w:tabs>
          <w:tab w:val="left" w:pos="520"/>
        </w:tabs>
        <w:spacing w:after="160" w:before="400"/>
        <w:ind w:left="520" w:hanging="520"/>
      </w:pPr>
      <w:r>
        <w:rPr>
          <w:rFonts w:ascii="Calibri" w:cs="Calibri" w:eastAsia="Calibri" w:hAnsi="Calibri"/>
          <w:b/>
          <w:bCs/>
          <w:color w:val="9A7032"/>
          <w:sz w:val="26"/>
          <w:szCs w:val="26"/>
        </w:rPr>
        <w:t xml:space="preserve">12.</w:t>
      </w:r>
      <w:r>
        <w:rPr>
          <w:rFonts w:ascii="Calibri" w:cs="Calibri" w:eastAsia="Calibri" w:hAnsi="Calibri"/>
          <w:sz w:val="26"/>
          <w:szCs w:val="26"/>
        </w:rPr>
        <w:t xml:space="preserve">	</w:t>
      </w:r>
      <w:r>
        <w:rPr>
          <w:rFonts w:ascii="Calibri" w:cs="Calibri" w:eastAsia="Calibri" w:hAnsi="Calibri"/>
          <w:b/>
          <w:bCs/>
          <w:color w:val="28394A"/>
          <w:sz w:val="26"/>
          <w:szCs w:val="26"/>
        </w:rPr>
        <w:t xml:space="preserve">Sygdom, barsel og omsorg</w:t>
      </w:r>
    </w:p>
    <w:p>
      <w:pPr>
        <w:spacing w:after="120" w:line="288" w:lineRule="auto"/>
      </w:pPr>
      <w:r>
        <w:rPr>
          <w:rFonts w:ascii="Calibri" w:cs="Calibri" w:eastAsia="Calibri" w:hAnsi="Calibri"/>
          <w:color w:val="1C1917"/>
          <w:sz w:val="22"/>
          <w:szCs w:val="22"/>
        </w:rPr>
        <w:t xml:space="preserve">Direktøren får fuld løn under sygdom i </w:t>
      </w:r>
      <w:r>
        <w:rPr>
          <w:rFonts w:ascii="Calibri" w:cs="Calibri" w:eastAsia="Calibri" w:hAnsi="Calibri"/>
          <w:color w:val="1C1917"/>
          <w:sz w:val="22"/>
          <w:szCs w:val="22"/>
          <w:shd w:fill="E8E6E1" w:color="auto" w:val="clear"/>
        </w:rPr>
        <w:t xml:space="preserve">[Antal]</w:t>
      </w:r>
      <w:r>
        <w:rPr>
          <w:rFonts w:ascii="Calibri" w:cs="Calibri" w:eastAsia="Calibri" w:hAnsi="Calibri"/>
          <w:color w:val="1C1917"/>
          <w:sz w:val="22"/>
          <w:szCs w:val="22"/>
        </w:rPr>
        <w:t xml:space="preserve"> måneder inden for en periode på </w:t>
      </w:r>
      <w:r>
        <w:rPr>
          <w:rFonts w:ascii="Calibri" w:cs="Calibri" w:eastAsia="Calibri" w:hAnsi="Calibri"/>
          <w:color w:val="1C1917"/>
          <w:sz w:val="22"/>
          <w:szCs w:val="22"/>
          <w:shd w:fill="E8E6E1" w:color="auto" w:val="clear"/>
        </w:rPr>
        <w:t xml:space="preserve">[Antal]</w:t>
      </w:r>
      <w:r>
        <w:rPr>
          <w:rFonts w:ascii="Calibri" w:cs="Calibri" w:eastAsia="Calibri" w:hAnsi="Calibri"/>
          <w:color w:val="1C1917"/>
          <w:sz w:val="22"/>
          <w:szCs w:val="22"/>
        </w:rPr>
        <w:t xml:space="preserve"> måneder. Derefter </w:t>
      </w:r>
      <w:r>
        <w:rPr>
          <w:rFonts w:ascii="Calibri" w:cs="Calibri" w:eastAsia="Calibri" w:hAnsi="Calibri"/>
          <w:color w:val="1C1917"/>
          <w:sz w:val="22"/>
          <w:szCs w:val="22"/>
          <w:shd w:fill="E8E6E1" w:color="auto" w:val="clear"/>
        </w:rPr>
        <w:t xml:space="preserve">[ophører retten til løn / kan selskabet opsige kontrakten med (Varsel) varsel]</w:t>
      </w:r>
      <w:r>
        <w:rPr>
          <w:rFonts w:ascii="Calibri" w:cs="Calibri" w:eastAsia="Calibri" w:hAnsi="Calibri"/>
          <w:color w:val="1C1917"/>
          <w:sz w:val="22"/>
          <w:szCs w:val="22"/>
        </w:rPr>
        <w:t xml:space="preserve">.</w:t>
      </w:r>
    </w:p>
    <w:p>
      <w:pPr>
        <w:spacing w:after="120" w:line="288" w:lineRule="auto"/>
      </w:pPr>
      <w:r>
        <w:rPr>
          <w:rFonts w:ascii="Calibri" w:cs="Calibri" w:eastAsia="Calibri" w:hAnsi="Calibri"/>
          <w:color w:val="1C1917"/>
          <w:sz w:val="22"/>
          <w:szCs w:val="22"/>
        </w:rPr>
        <w:t xml:space="preserve">Under fravær i forbindelse med graviditet, fødsel og adoption får direktøren </w:t>
      </w:r>
      <w:r>
        <w:rPr>
          <w:rFonts w:ascii="Calibri" w:cs="Calibri" w:eastAsia="Calibri" w:hAnsi="Calibri"/>
          <w:color w:val="1C1917"/>
          <w:sz w:val="22"/>
          <w:szCs w:val="22"/>
          <w:shd w:fill="E8E6E1" w:color="auto" w:val="clear"/>
        </w:rPr>
        <w:t xml:space="preserve">[fuld løn i (Antal) uger / løn efter selskabets barselspolitik]</w:t>
      </w:r>
      <w:r>
        <w:rPr>
          <w:rFonts w:ascii="Calibri" w:cs="Calibri" w:eastAsia="Calibri" w:hAnsi="Calibri"/>
          <w:color w:val="1C1917"/>
          <w:sz w:val="22"/>
          <w:szCs w:val="22"/>
        </w:rPr>
        <w:t xml:space="preserve">. Direktøren har ret til fravær i samme omfang som en lønmodtager efter barselsloven.</w:t>
      </w:r>
    </w:p>
    <w:p>
      <w:pPr>
        <w:spacing w:after="120" w:line="288" w:lineRule="auto"/>
      </w:pPr>
      <w:r>
        <w:rPr>
          <w:rFonts w:ascii="Calibri" w:cs="Calibri" w:eastAsia="Calibri" w:hAnsi="Calibri"/>
          <w:color w:val="1C1917"/>
          <w:sz w:val="22"/>
          <w:szCs w:val="22"/>
        </w:rPr>
        <w:t xml:space="preserve">Direktøren kan holde fri med løn ved barns sygdom i det omfang, det er foreneligt med stillingen.</w:t>
      </w:r>
    </w:p>
    <w:p>
      <w:pPr>
        <w:keepNext/>
        <w:pBdr>
          <w:left w:val="single" w:color="C9A66B" w:sz="18" w:space="10"/>
        </w:pBdr>
        <w:shd w:fill="F7F3EC" w:color="auto" w:val="clear"/>
        <w:spacing w:after="40" w:before="160"/>
        <w:ind w:left="200" w:right="200"/>
      </w:pPr>
      <w:r>
        <w:rPr>
          <w:rFonts w:ascii="Calibri" w:cs="Calibri" w:eastAsia="Calibri" w:hAnsi="Calibri"/>
          <w:b/>
          <w:bCs/>
          <w:color w:val="9A7032"/>
          <w:spacing w:val="30"/>
          <w:sz w:val="15"/>
          <w:szCs w:val="15"/>
        </w:rPr>
        <w:t xml:space="preserve">VEJLEDNING - SLETTES FØR BRUG</w:t>
      </w:r>
    </w:p>
    <w:p>
      <w:pPr>
        <w:keepNext w:val="false"/>
        <w:keepLines/>
        <w:pBdr>
          <w:left w:val="single" w:color="C9A66B" w:sz="18" w:space="10"/>
        </w:pBdr>
        <w:shd w:fill="F7F3EC" w:color="auto" w:val="clear"/>
        <w:spacing w:after="220" w:line="270" w:lineRule="auto"/>
        <w:ind w:left="200" w:right="200"/>
      </w:pPr>
      <w:r>
        <w:rPr>
          <w:rFonts w:ascii="Calibri" w:cs="Calibri" w:eastAsia="Calibri" w:hAnsi="Calibri"/>
          <w:color w:val="3F3A33"/>
          <w:sz w:val="19"/>
          <w:szCs w:val="19"/>
        </w:rPr>
        <w:t xml:space="preserve">Uden en regel om sygdom har direktøren ikke automatisk krav på løn under sygdom. Regler om fravær i barselsloven gælder for lønmodtagere - skriv derfor klart, hvad der gælder for direktøren.</w:t>
      </w:r>
    </w:p>
    <w:p>
      <w:pPr>
        <w:keepNext/>
        <w:pBdr>
          <w:bottom w:val="single" w:color="D9DDE1" w:sz="4"/>
        </w:pBdr>
        <w:tabs>
          <w:tab w:val="left" w:pos="520"/>
        </w:tabs>
        <w:spacing w:after="160" w:before="400"/>
        <w:ind w:left="520" w:hanging="520"/>
      </w:pPr>
      <w:r>
        <w:rPr>
          <w:rFonts w:ascii="Calibri" w:cs="Calibri" w:eastAsia="Calibri" w:hAnsi="Calibri"/>
          <w:b/>
          <w:bCs/>
          <w:color w:val="9A7032"/>
          <w:sz w:val="26"/>
          <w:szCs w:val="26"/>
        </w:rPr>
        <w:t xml:space="preserve">13.</w:t>
      </w:r>
      <w:r>
        <w:rPr>
          <w:rFonts w:ascii="Calibri" w:cs="Calibri" w:eastAsia="Calibri" w:hAnsi="Calibri"/>
          <w:sz w:val="26"/>
          <w:szCs w:val="26"/>
        </w:rPr>
        <w:t xml:space="preserve">	</w:t>
      </w:r>
      <w:r>
        <w:rPr>
          <w:rFonts w:ascii="Calibri" w:cs="Calibri" w:eastAsia="Calibri" w:hAnsi="Calibri"/>
          <w:b/>
          <w:bCs/>
          <w:color w:val="28394A"/>
          <w:sz w:val="26"/>
          <w:szCs w:val="26"/>
        </w:rPr>
        <w:t xml:space="preserve">Efteruddannelse</w:t>
      </w:r>
    </w:p>
    <w:p>
      <w:pPr>
        <w:spacing w:after="120" w:line="288" w:lineRule="auto"/>
      </w:pPr>
      <w:r>
        <w:rPr>
          <w:rFonts w:ascii="Calibri" w:cs="Calibri" w:eastAsia="Calibri" w:hAnsi="Calibri"/>
          <w:color w:val="1C1917"/>
          <w:sz w:val="22"/>
          <w:szCs w:val="22"/>
        </w:rPr>
        <w:t xml:space="preserve">Direktøren kan deltage i relevant efteruddannelse og faglige netværk inden for en årlig ramme på kr. </w:t>
      </w:r>
      <w:r>
        <w:rPr>
          <w:rFonts w:ascii="Calibri" w:cs="Calibri" w:eastAsia="Calibri" w:hAnsi="Calibri"/>
          <w:color w:val="1C1917"/>
          <w:sz w:val="22"/>
          <w:szCs w:val="22"/>
          <w:shd w:fill="E8E6E1" w:color="auto" w:val="clear"/>
        </w:rPr>
        <w:t xml:space="preserve">[Beløb]</w:t>
      </w:r>
      <w:r>
        <w:rPr>
          <w:rFonts w:ascii="Calibri" w:cs="Calibri" w:eastAsia="Calibri" w:hAnsi="Calibri"/>
          <w:color w:val="1C1917"/>
          <w:sz w:val="22"/>
          <w:szCs w:val="22"/>
        </w:rPr>
        <w:t xml:space="preserve"> og </w:t>
      </w:r>
      <w:r>
        <w:rPr>
          <w:rFonts w:ascii="Calibri" w:cs="Calibri" w:eastAsia="Calibri" w:hAnsi="Calibri"/>
          <w:color w:val="1C1917"/>
          <w:sz w:val="22"/>
          <w:szCs w:val="22"/>
          <w:shd w:fill="E8E6E1" w:color="auto" w:val="clear"/>
        </w:rPr>
        <w:t xml:space="preserve">[Antal]</w:t>
      </w:r>
      <w:r>
        <w:rPr>
          <w:rFonts w:ascii="Calibri" w:cs="Calibri" w:eastAsia="Calibri" w:hAnsi="Calibri"/>
          <w:color w:val="1C1917"/>
          <w:sz w:val="22"/>
          <w:szCs w:val="22"/>
        </w:rPr>
        <w:t xml:space="preserve"> dage, efter aftale med bestyrelsesformanden. Selskabet betaler udgifterne.</w:t>
      </w:r>
    </w:p>
    <w:p>
      <w:pPr>
        <w:keepNext/>
        <w:pBdr>
          <w:bottom w:val="single" w:color="D9DDE1" w:sz="4"/>
        </w:pBdr>
        <w:tabs>
          <w:tab w:val="left" w:pos="520"/>
        </w:tabs>
        <w:spacing w:after="160" w:before="400"/>
        <w:ind w:left="520" w:hanging="520"/>
      </w:pPr>
      <w:r>
        <w:rPr>
          <w:rFonts w:ascii="Calibri" w:cs="Calibri" w:eastAsia="Calibri" w:hAnsi="Calibri"/>
          <w:b/>
          <w:bCs/>
          <w:color w:val="9A7032"/>
          <w:sz w:val="26"/>
          <w:szCs w:val="26"/>
        </w:rPr>
        <w:t xml:space="preserve">14.</w:t>
      </w:r>
      <w:r>
        <w:rPr>
          <w:rFonts w:ascii="Calibri" w:cs="Calibri" w:eastAsia="Calibri" w:hAnsi="Calibri"/>
          <w:sz w:val="26"/>
          <w:szCs w:val="26"/>
        </w:rPr>
        <w:t xml:space="preserve">	</w:t>
      </w:r>
      <w:r>
        <w:rPr>
          <w:rFonts w:ascii="Calibri" w:cs="Calibri" w:eastAsia="Calibri" w:hAnsi="Calibri"/>
          <w:b/>
          <w:bCs/>
          <w:color w:val="28394A"/>
          <w:sz w:val="26"/>
          <w:szCs w:val="26"/>
        </w:rPr>
        <w:t xml:space="preserve">Opsigelse og fratræden</w:t>
      </w:r>
    </w:p>
    <w:p>
      <w:pPr>
        <w:spacing w:after="120" w:line="288" w:lineRule="auto"/>
      </w:pPr>
      <w:r>
        <w:rPr>
          <w:rFonts w:ascii="Calibri" w:cs="Calibri" w:eastAsia="Calibri" w:hAnsi="Calibri"/>
          <w:color w:val="1C1917"/>
          <w:sz w:val="22"/>
          <w:szCs w:val="22"/>
        </w:rPr>
        <w:t xml:space="preserve">Selskabet kan opsige kontrakten med </w:t>
      </w:r>
      <w:r>
        <w:rPr>
          <w:rFonts w:ascii="Calibri" w:cs="Calibri" w:eastAsia="Calibri" w:hAnsi="Calibri"/>
          <w:color w:val="1C1917"/>
          <w:sz w:val="22"/>
          <w:szCs w:val="22"/>
          <w:shd w:fill="E8E6E1" w:color="auto" w:val="clear"/>
        </w:rPr>
        <w:t xml:space="preserve">[Antal]</w:t>
      </w:r>
      <w:r>
        <w:rPr>
          <w:rFonts w:ascii="Calibri" w:cs="Calibri" w:eastAsia="Calibri" w:hAnsi="Calibri"/>
          <w:color w:val="1C1917"/>
          <w:sz w:val="22"/>
          <w:szCs w:val="22"/>
        </w:rPr>
        <w:t xml:space="preserve"> måneders varsel og direktøren med </w:t>
      </w:r>
      <w:r>
        <w:rPr>
          <w:rFonts w:ascii="Calibri" w:cs="Calibri" w:eastAsia="Calibri" w:hAnsi="Calibri"/>
          <w:color w:val="1C1917"/>
          <w:sz w:val="22"/>
          <w:szCs w:val="22"/>
          <w:shd w:fill="E8E6E1" w:color="auto" w:val="clear"/>
        </w:rPr>
        <w:t xml:space="preserve">[Antal]</w:t>
      </w:r>
      <w:r>
        <w:rPr>
          <w:rFonts w:ascii="Calibri" w:cs="Calibri" w:eastAsia="Calibri" w:hAnsi="Calibri"/>
          <w:color w:val="1C1917"/>
          <w:sz w:val="22"/>
          <w:szCs w:val="22"/>
        </w:rPr>
        <w:t xml:space="preserve"> måneders varsel, begge til fratræden ved udgangen af en måned.</w:t>
      </w:r>
    </w:p>
    <w:p>
      <w:pPr>
        <w:spacing w:after="120" w:line="288" w:lineRule="auto"/>
      </w:pPr>
      <w:r>
        <w:rPr>
          <w:rFonts w:ascii="Calibri" w:cs="Calibri" w:eastAsia="Calibri" w:hAnsi="Calibri"/>
          <w:color w:val="1C1917"/>
          <w:sz w:val="22"/>
          <w:szCs w:val="22"/>
        </w:rPr>
        <w:t xml:space="preserve">Selskabet kan i opsigelsesperioden fritstille direktøren helt eller delvis. Under fritstilling </w:t>
      </w:r>
      <w:r>
        <w:rPr>
          <w:rFonts w:ascii="Calibri" w:cs="Calibri" w:eastAsia="Calibri" w:hAnsi="Calibri"/>
          <w:color w:val="1C1917"/>
          <w:sz w:val="22"/>
          <w:szCs w:val="22"/>
          <w:shd w:fill="E8E6E1" w:color="auto" w:val="clear"/>
        </w:rPr>
        <w:t xml:space="preserve">[skal direktøren have anden indtægt fratrukket i lønnen / modregnes der ikke i lønnen]</w:t>
      </w:r>
      <w:r>
        <w:rPr>
          <w:rFonts w:ascii="Calibri" w:cs="Calibri" w:eastAsia="Calibri" w:hAnsi="Calibri"/>
          <w:color w:val="1C1917"/>
          <w:sz w:val="22"/>
          <w:szCs w:val="22"/>
        </w:rPr>
        <w:t xml:space="preserve">. Direktøren skal straks give selskabet besked om ny ansættelse eller andet lønnet hverv.</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Opsiges direktøren af selskabet, uden at det skyldes direktørens misligholdelse, betaler selskabet en fratrædelsesgodtgørelse svarende til </w:t>
      </w:r>
      <w:r>
        <w:rPr>
          <w:rFonts w:ascii="Calibri" w:cs="Calibri" w:eastAsia="Calibri" w:hAnsi="Calibri"/>
          <w:color w:val="1C1917"/>
          <w:sz w:val="22"/>
          <w:szCs w:val="22"/>
          <w:shd w:fill="E8E6E1" w:color="auto" w:val="clear"/>
        </w:rPr>
        <w:t xml:space="preserve">[Antal]</w:t>
      </w:r>
      <w:r>
        <w:rPr>
          <w:rFonts w:ascii="Calibri" w:cs="Calibri" w:eastAsia="Calibri" w:hAnsi="Calibri"/>
          <w:color w:val="1C1917"/>
          <w:sz w:val="22"/>
          <w:szCs w:val="22"/>
        </w:rPr>
        <w:t xml:space="preserve"> måneders fast løn. Godtgørelsen udbetales på fratrædelsesdagen.</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Der betales ikke fratrædelsesgodtgørelse.</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Overgår bestemmende indflydelse i selskabet til en ny ejer, kan direktøren inden </w:t>
      </w:r>
      <w:r>
        <w:rPr>
          <w:rFonts w:ascii="Calibri" w:cs="Calibri" w:eastAsia="Calibri" w:hAnsi="Calibri"/>
          <w:color w:val="1C1917"/>
          <w:sz w:val="22"/>
          <w:szCs w:val="22"/>
          <w:shd w:fill="E8E6E1" w:color="auto" w:val="clear"/>
        </w:rPr>
        <w:t xml:space="preserve">[Antal]</w:t>
      </w:r>
      <w:r>
        <w:rPr>
          <w:rFonts w:ascii="Calibri" w:cs="Calibri" w:eastAsia="Calibri" w:hAnsi="Calibri"/>
          <w:color w:val="1C1917"/>
          <w:sz w:val="22"/>
          <w:szCs w:val="22"/>
        </w:rPr>
        <w:t xml:space="preserve"> måneder efter overgangen betragte sig som opsagt af selskabet med det varsel, der gælder for selskabets opsigelse.</w:t>
      </w:r>
    </w:p>
    <w:p>
      <w:pPr>
        <w:spacing w:after="120" w:line="288" w:lineRule="auto"/>
      </w:pPr>
      <w:r>
        <w:rPr>
          <w:rFonts w:ascii="Calibri" w:cs="Calibri" w:eastAsia="Calibri" w:hAnsi="Calibri"/>
          <w:color w:val="1C1917"/>
          <w:sz w:val="22"/>
          <w:szCs w:val="22"/>
        </w:rPr>
        <w:t xml:space="preserve">Hver part kan ophæve kontrakten uden varsel, hvis den anden part væsentligt misligholder den.</w:t>
      </w:r>
    </w:p>
    <w:p>
      <w:pPr>
        <w:spacing w:after="120" w:line="288" w:lineRule="auto"/>
      </w:pPr>
      <w:r>
        <w:rPr>
          <w:rFonts w:ascii="Calibri" w:cs="Calibri" w:eastAsia="Calibri" w:hAnsi="Calibri"/>
          <w:color w:val="1C1917"/>
          <w:sz w:val="22"/>
          <w:szCs w:val="22"/>
        </w:rPr>
        <w:t xml:space="preserve">Ved fratræden afleverer direktøren alt materiale og udstyr, der tilhører selskabet, og udtræder af de bestyrelser og hverv, som direktøren varetager på selskabets vegne. Parterne aftaler den interne og eksterne meddelelse om fratrædelsen.</w:t>
      </w:r>
    </w:p>
    <w:p>
      <w:pPr>
        <w:keepNext/>
        <w:pBdr>
          <w:left w:val="single" w:color="C9A66B" w:sz="18" w:space="10"/>
        </w:pBdr>
        <w:shd w:fill="F7F3EC" w:color="auto" w:val="clear"/>
        <w:spacing w:after="40" w:before="160"/>
        <w:ind w:left="200" w:right="200"/>
      </w:pPr>
      <w:r>
        <w:rPr>
          <w:rFonts w:ascii="Calibri" w:cs="Calibri" w:eastAsia="Calibri" w:hAnsi="Calibri"/>
          <w:b/>
          <w:bCs/>
          <w:color w:val="9A7032"/>
          <w:spacing w:val="30"/>
          <w:sz w:val="15"/>
          <w:szCs w:val="15"/>
        </w:rPr>
        <w:t xml:space="preserve">VEJLEDNING - SLETTES FØR BRUG</w:t>
      </w:r>
    </w:p>
    <w:p>
      <w:pPr>
        <w:keepNext/>
        <w:keepLines/>
        <w:pBdr>
          <w:left w:val="single" w:color="C9A66B" w:sz="18" w:space="10"/>
        </w:pBdr>
        <w:shd w:fill="F7F3EC" w:color="auto" w:val="clear"/>
        <w:spacing w:after="60" w:line="270" w:lineRule="auto"/>
        <w:ind w:left="200" w:right="200"/>
      </w:pPr>
      <w:r>
        <w:rPr>
          <w:rFonts w:ascii="Calibri" w:cs="Calibri" w:eastAsia="Calibri" w:hAnsi="Calibri"/>
          <w:color w:val="3F3A33"/>
          <w:sz w:val="19"/>
          <w:szCs w:val="19"/>
        </w:rPr>
        <w:t xml:space="preserve">Ingen lov fastsætter varsler for direktører - de skal stå her. Ordet "fritstilling" uden "uden modregning" betyder som udgangspunkt, at anden indtægt modregnes.</w:t>
      </w:r>
    </w:p>
    <w:p>
      <w:pPr>
        <w:keepNext/>
        <w:keepLines/>
        <w:pBdr>
          <w:left w:val="single" w:color="C9A66B" w:sz="18" w:space="10"/>
        </w:pBdr>
        <w:shd w:fill="F7F3EC" w:color="auto" w:val="clear"/>
        <w:spacing w:after="60" w:line="270" w:lineRule="auto"/>
        <w:ind w:left="200" w:right="200"/>
      </w:pPr>
      <w:r>
        <w:rPr>
          <w:rFonts w:ascii="Calibri" w:cs="Calibri" w:eastAsia="Calibri" w:hAnsi="Calibri"/>
          <w:color w:val="3F3A33"/>
          <w:sz w:val="19"/>
          <w:szCs w:val="19"/>
        </w:rPr>
        <w:t xml:space="preserve">Bestemmelsen om ejerskifte (change of control) er valgfri og bør kun bruges bevidst, fordi den kan udløse både opsigelsesperiode og fratrædelsesgodtgørelse.</w:t>
      </w:r>
    </w:p>
    <w:p>
      <w:pPr>
        <w:keepNext w:val="false"/>
        <w:keepLines/>
        <w:pBdr>
          <w:left w:val="single" w:color="C9A66B" w:sz="18" w:space="10"/>
        </w:pBdr>
        <w:shd w:fill="F7F3EC" w:color="auto" w:val="clear"/>
        <w:spacing w:after="220" w:line="270" w:lineRule="auto"/>
        <w:ind w:left="200" w:right="200"/>
      </w:pPr>
      <w:r>
        <w:rPr>
          <w:rFonts w:ascii="Calibri" w:cs="Calibri" w:eastAsia="Calibri" w:hAnsi="Calibri"/>
          <w:color w:val="3F3A33"/>
          <w:sz w:val="19"/>
          <w:szCs w:val="19"/>
        </w:rPr>
        <w:t xml:space="preserve">Børsnoterede selskaber: varighed, opsigelse og fratrædelsesbetaling skal ligge inden for vederlagspolitikken.</w:t>
      </w:r>
    </w:p>
    <w:p>
      <w:pPr>
        <w:keepNext/>
        <w:pBdr>
          <w:bottom w:val="single" w:color="D9DDE1" w:sz="4"/>
        </w:pBdr>
        <w:tabs>
          <w:tab w:val="left" w:pos="520"/>
        </w:tabs>
        <w:spacing w:after="160" w:before="400"/>
        <w:ind w:left="520" w:hanging="520"/>
      </w:pPr>
      <w:r>
        <w:rPr>
          <w:rFonts w:ascii="Calibri" w:cs="Calibri" w:eastAsia="Calibri" w:hAnsi="Calibri"/>
          <w:b/>
          <w:bCs/>
          <w:color w:val="9A7032"/>
          <w:sz w:val="26"/>
          <w:szCs w:val="26"/>
        </w:rPr>
        <w:t xml:space="preserve">15.</w:t>
      </w:r>
      <w:r>
        <w:rPr>
          <w:rFonts w:ascii="Calibri" w:cs="Calibri" w:eastAsia="Calibri" w:hAnsi="Calibri"/>
          <w:sz w:val="26"/>
          <w:szCs w:val="26"/>
        </w:rPr>
        <w:t xml:space="preserve">	</w:t>
      </w:r>
      <w:r>
        <w:rPr>
          <w:rFonts w:ascii="Calibri" w:cs="Calibri" w:eastAsia="Calibri" w:hAnsi="Calibri"/>
          <w:b/>
          <w:bCs/>
          <w:color w:val="28394A"/>
          <w:sz w:val="26"/>
          <w:szCs w:val="26"/>
        </w:rPr>
        <w:t xml:space="preserve">Tavshedspligt</w:t>
      </w:r>
    </w:p>
    <w:p>
      <w:pPr>
        <w:spacing w:after="120" w:line="288" w:lineRule="auto"/>
      </w:pPr>
      <w:r>
        <w:rPr>
          <w:rFonts w:ascii="Calibri" w:cs="Calibri" w:eastAsia="Calibri" w:hAnsi="Calibri"/>
          <w:color w:val="1C1917"/>
          <w:sz w:val="22"/>
          <w:szCs w:val="22"/>
        </w:rPr>
        <w:t xml:space="preserve">Direktøren har tavshedspligt om alt, hvad direktøren får kendskab til i stillingen, og som ikke er offentligt kendt. Tavshedspligten gælder også efter fratræden. Forretningshemmeligheder er desuden beskyttet efter lov om forretningshemmeligheder.</w:t>
      </w:r>
    </w:p>
    <w:p>
      <w:pPr>
        <w:keepNext/>
        <w:pBdr>
          <w:bottom w:val="single" w:color="D9DDE1" w:sz="4"/>
        </w:pBdr>
        <w:tabs>
          <w:tab w:val="left" w:pos="520"/>
        </w:tabs>
        <w:spacing w:after="160" w:before="400"/>
        <w:ind w:left="520" w:hanging="520"/>
      </w:pPr>
      <w:r>
        <w:rPr>
          <w:rFonts w:ascii="Calibri" w:cs="Calibri" w:eastAsia="Calibri" w:hAnsi="Calibri"/>
          <w:b/>
          <w:bCs/>
          <w:color w:val="9A7032"/>
          <w:sz w:val="26"/>
          <w:szCs w:val="26"/>
        </w:rPr>
        <w:t xml:space="preserve">16.</w:t>
      </w:r>
      <w:r>
        <w:rPr>
          <w:rFonts w:ascii="Calibri" w:cs="Calibri" w:eastAsia="Calibri" w:hAnsi="Calibri"/>
          <w:sz w:val="26"/>
          <w:szCs w:val="26"/>
        </w:rPr>
        <w:t xml:space="preserve">	</w:t>
      </w:r>
      <w:r>
        <w:rPr>
          <w:rFonts w:ascii="Calibri" w:cs="Calibri" w:eastAsia="Calibri" w:hAnsi="Calibri"/>
          <w:b/>
          <w:bCs/>
          <w:color w:val="28394A"/>
          <w:sz w:val="26"/>
          <w:szCs w:val="26"/>
        </w:rPr>
        <w:t xml:space="preserve">Immaterielle rettigheder</w:t>
      </w:r>
    </w:p>
    <w:p>
      <w:pPr>
        <w:spacing w:after="120" w:line="288" w:lineRule="auto"/>
      </w:pPr>
      <w:r>
        <w:rPr>
          <w:rFonts w:ascii="Calibri" w:cs="Calibri" w:eastAsia="Calibri" w:hAnsi="Calibri"/>
          <w:color w:val="1C1917"/>
          <w:sz w:val="22"/>
          <w:szCs w:val="22"/>
        </w:rPr>
        <w:t xml:space="preserve">Alle rettigheder til opfindelser, ophavsretligt beskyttede værker, design, software, knowhow og andre resultater, som direktøren skaber som led i stillingen eller med brug af selskabets ressourcer, tilhører selskabet uden særskilt vederlag. Rettighederne overgår, efterhånden som de opstår.</w:t>
      </w:r>
    </w:p>
    <w:p>
      <w:pPr>
        <w:keepNext/>
        <w:pBdr>
          <w:left w:val="single" w:color="C9A66B" w:sz="18" w:space="10"/>
        </w:pBdr>
        <w:shd w:fill="F7F3EC" w:color="auto" w:val="clear"/>
        <w:spacing w:after="40" w:before="160"/>
        <w:ind w:left="200" w:right="200"/>
      </w:pPr>
      <w:r>
        <w:rPr>
          <w:rFonts w:ascii="Calibri" w:cs="Calibri" w:eastAsia="Calibri" w:hAnsi="Calibri"/>
          <w:b/>
          <w:bCs/>
          <w:color w:val="9A7032"/>
          <w:spacing w:val="30"/>
          <w:sz w:val="15"/>
          <w:szCs w:val="15"/>
        </w:rPr>
        <w:t xml:space="preserve">VEJLEDNING - SLETTES FØR BRUG</w:t>
      </w:r>
    </w:p>
    <w:p>
      <w:pPr>
        <w:keepNext w:val="false"/>
        <w:keepLines/>
        <w:pBdr>
          <w:left w:val="single" w:color="C9A66B" w:sz="18" w:space="10"/>
        </w:pBdr>
        <w:shd w:fill="F7F3EC" w:color="auto" w:val="clear"/>
        <w:spacing w:after="220" w:line="270" w:lineRule="auto"/>
        <w:ind w:left="200" w:right="200"/>
      </w:pPr>
      <w:r>
        <w:rPr>
          <w:rFonts w:ascii="Calibri" w:cs="Calibri" w:eastAsia="Calibri" w:hAnsi="Calibri"/>
          <w:color w:val="3F3A33"/>
          <w:sz w:val="19"/>
          <w:szCs w:val="19"/>
        </w:rPr>
        <w:t xml:space="preserve">Lov om arbejdstageres opfindelser og ophavsretslovens regler om ansattes værker gælder ikke uden videre for direktører. Uden en aftale kan rettighederne derfor blive hos direktøren. Vil parterne aftale vederlag for opfindelser, så skriv det her.</w:t>
      </w:r>
    </w:p>
    <w:p>
      <w:pPr>
        <w:keepNext/>
        <w:pBdr>
          <w:bottom w:val="single" w:color="D9DDE1" w:sz="4"/>
        </w:pBdr>
        <w:tabs>
          <w:tab w:val="left" w:pos="520"/>
        </w:tabs>
        <w:spacing w:after="160" w:before="400"/>
        <w:ind w:left="520" w:hanging="520"/>
      </w:pPr>
      <w:r>
        <w:rPr>
          <w:rFonts w:ascii="Calibri" w:cs="Calibri" w:eastAsia="Calibri" w:hAnsi="Calibri"/>
          <w:b/>
          <w:bCs/>
          <w:color w:val="9A7032"/>
          <w:sz w:val="26"/>
          <w:szCs w:val="26"/>
        </w:rPr>
        <w:t xml:space="preserve">17.</w:t>
      </w:r>
      <w:r>
        <w:rPr>
          <w:rFonts w:ascii="Calibri" w:cs="Calibri" w:eastAsia="Calibri" w:hAnsi="Calibri"/>
          <w:sz w:val="26"/>
          <w:szCs w:val="26"/>
        </w:rPr>
        <w:t xml:space="preserve">	</w:t>
      </w:r>
      <w:r>
        <w:rPr>
          <w:rFonts w:ascii="Calibri" w:cs="Calibri" w:eastAsia="Calibri" w:hAnsi="Calibri"/>
          <w:b/>
          <w:bCs/>
          <w:color w:val="28394A"/>
          <w:sz w:val="26"/>
          <w:szCs w:val="26"/>
        </w:rPr>
        <w:t xml:space="preserve">Konkurrence- og kundeklausul (valgfrit)</w:t>
      </w:r>
    </w:p>
    <w:p>
      <w:pPr>
        <w:spacing w:after="120" w:line="288" w:lineRule="auto"/>
      </w:pPr>
      <w:r>
        <w:rPr>
          <w:rFonts w:ascii="Calibri" w:cs="Calibri" w:eastAsia="Calibri" w:hAnsi="Calibri"/>
          <w:color w:val="1C1917"/>
          <w:sz w:val="22"/>
          <w:szCs w:val="22"/>
        </w:rPr>
        <w:t xml:space="preserve">I </w:t>
      </w:r>
      <w:r>
        <w:rPr>
          <w:rFonts w:ascii="Calibri" w:cs="Calibri" w:eastAsia="Calibri" w:hAnsi="Calibri"/>
          <w:color w:val="1C1917"/>
          <w:sz w:val="22"/>
          <w:szCs w:val="22"/>
          <w:shd w:fill="E8E6E1" w:color="auto" w:val="clear"/>
        </w:rPr>
        <w:t xml:space="preserve">[Antal]</w:t>
      </w:r>
      <w:r>
        <w:rPr>
          <w:rFonts w:ascii="Calibri" w:cs="Calibri" w:eastAsia="Calibri" w:hAnsi="Calibri"/>
          <w:color w:val="1C1917"/>
          <w:sz w:val="22"/>
          <w:szCs w:val="22"/>
        </w:rPr>
        <w:t xml:space="preserve"> måneder efter fratræden må direktøren ikke </w:t>
      </w:r>
      <w:r>
        <w:rPr>
          <w:rFonts w:ascii="Calibri" w:cs="Calibri" w:eastAsia="Calibri" w:hAnsi="Calibri"/>
          <w:color w:val="1C1917"/>
          <w:sz w:val="22"/>
          <w:szCs w:val="22"/>
          <w:shd w:fill="E8E6E1" w:color="auto" w:val="clear"/>
        </w:rPr>
        <w:t xml:space="preserve">[tage ansættelse i, drive eller have økonomisk interesse i virksomhed, der konkurrerer med selskabet inden for (Forretningsområde) i (Geografisk område)]</w:t>
      </w:r>
      <w:r>
        <w:rPr>
          <w:rFonts w:ascii="Calibri" w:cs="Calibri" w:eastAsia="Calibri" w:hAnsi="Calibri"/>
          <w:color w:val="1C1917"/>
          <w:sz w:val="22"/>
          <w:szCs w:val="22"/>
        </w:rPr>
        <w:t xml:space="preserve">.</w:t>
      </w:r>
    </w:p>
    <w:p>
      <w:pPr>
        <w:spacing w:after="120" w:line="288" w:lineRule="auto"/>
      </w:pPr>
      <w:r>
        <w:rPr>
          <w:rFonts w:ascii="Calibri" w:cs="Calibri" w:eastAsia="Calibri" w:hAnsi="Calibri"/>
          <w:color w:val="1C1917"/>
          <w:sz w:val="22"/>
          <w:szCs w:val="22"/>
        </w:rPr>
        <w:t xml:space="preserve">I </w:t>
      </w:r>
      <w:r>
        <w:rPr>
          <w:rFonts w:ascii="Calibri" w:cs="Calibri" w:eastAsia="Calibri" w:hAnsi="Calibri"/>
          <w:color w:val="1C1917"/>
          <w:sz w:val="22"/>
          <w:szCs w:val="22"/>
          <w:shd w:fill="E8E6E1" w:color="auto" w:val="clear"/>
        </w:rPr>
        <w:t xml:space="preserve">[Antal]</w:t>
      </w:r>
      <w:r>
        <w:rPr>
          <w:rFonts w:ascii="Calibri" w:cs="Calibri" w:eastAsia="Calibri" w:hAnsi="Calibri"/>
          <w:color w:val="1C1917"/>
          <w:sz w:val="22"/>
          <w:szCs w:val="22"/>
        </w:rPr>
        <w:t xml:space="preserve"> måneder efter fratræden må direktøren ikke have forretningsmæssig kontakt med selskabets kunder, som direktøren har haft forbindelse med i de seneste </w:t>
      </w:r>
      <w:r>
        <w:rPr>
          <w:rFonts w:ascii="Calibri" w:cs="Calibri" w:eastAsia="Calibri" w:hAnsi="Calibri"/>
          <w:color w:val="1C1917"/>
          <w:sz w:val="22"/>
          <w:szCs w:val="22"/>
          <w:shd w:fill="E8E6E1" w:color="auto" w:val="clear"/>
        </w:rPr>
        <w:t xml:space="preserve">[Antal]</w:t>
      </w:r>
      <w:r>
        <w:rPr>
          <w:rFonts w:ascii="Calibri" w:cs="Calibri" w:eastAsia="Calibri" w:hAnsi="Calibri"/>
          <w:color w:val="1C1917"/>
          <w:sz w:val="22"/>
          <w:szCs w:val="22"/>
        </w:rPr>
        <w:t xml:space="preserve"> måneder før fratræden, eller forsøge at ansætte selskabets medarbejdere.</w:t>
      </w:r>
    </w:p>
    <w:p>
      <w:pPr>
        <w:spacing w:after="120" w:line="288" w:lineRule="auto"/>
      </w:pPr>
      <w:r>
        <w:rPr>
          <w:rFonts w:ascii="Calibri" w:cs="Calibri" w:eastAsia="Calibri" w:hAnsi="Calibri"/>
          <w:color w:val="1C1917"/>
          <w:sz w:val="22"/>
          <w:szCs w:val="22"/>
        </w:rPr>
        <w:t xml:space="preserve">Selskabet betaler en månedlig kompensation på </w:t>
      </w:r>
      <w:r>
        <w:rPr>
          <w:rFonts w:ascii="Calibri" w:cs="Calibri" w:eastAsia="Calibri" w:hAnsi="Calibri"/>
          <w:color w:val="1C1917"/>
          <w:sz w:val="22"/>
          <w:szCs w:val="22"/>
          <w:shd w:fill="E8E6E1" w:color="auto" w:val="clear"/>
        </w:rPr>
        <w:t xml:space="preserve">[Procentsats]</w:t>
      </w:r>
      <w:r>
        <w:rPr>
          <w:rFonts w:ascii="Calibri" w:cs="Calibri" w:eastAsia="Calibri" w:hAnsi="Calibri"/>
          <w:color w:val="1C1917"/>
          <w:sz w:val="22"/>
          <w:szCs w:val="22"/>
        </w:rPr>
        <w:t xml:space="preserve"> af direktørens faste månedsløn på fratrædelsestidspunktet, så længe klausulen gælder. Selskabet kan opsige klausulen med </w:t>
      </w:r>
      <w:r>
        <w:rPr>
          <w:rFonts w:ascii="Calibri" w:cs="Calibri" w:eastAsia="Calibri" w:hAnsi="Calibri"/>
          <w:color w:val="1C1917"/>
          <w:sz w:val="22"/>
          <w:szCs w:val="22"/>
          <w:shd w:fill="E8E6E1" w:color="auto" w:val="clear"/>
        </w:rPr>
        <w:t xml:space="preserve">[Varsel]</w:t>
      </w:r>
      <w:r>
        <w:rPr>
          <w:rFonts w:ascii="Calibri" w:cs="Calibri" w:eastAsia="Calibri" w:hAnsi="Calibri"/>
          <w:color w:val="1C1917"/>
          <w:sz w:val="22"/>
          <w:szCs w:val="22"/>
        </w:rPr>
        <w:t xml:space="preserve"> varsel.</w:t>
      </w:r>
    </w:p>
    <w:p>
      <w:pPr>
        <w:spacing w:after="120" w:line="288" w:lineRule="auto"/>
      </w:pPr>
      <w:r>
        <w:rPr>
          <w:rFonts w:ascii="Calibri" w:cs="Calibri" w:eastAsia="Calibri" w:hAnsi="Calibri"/>
          <w:color w:val="1C1917"/>
          <w:sz w:val="22"/>
          <w:szCs w:val="22"/>
        </w:rPr>
        <w:t xml:space="preserve">Ved overtrædelse betaler direktøren en konventionalbod på kr. </w:t>
      </w:r>
      <w:r>
        <w:rPr>
          <w:rFonts w:ascii="Calibri" w:cs="Calibri" w:eastAsia="Calibri" w:hAnsi="Calibri"/>
          <w:color w:val="1C1917"/>
          <w:sz w:val="22"/>
          <w:szCs w:val="22"/>
          <w:shd w:fill="E8E6E1" w:color="auto" w:val="clear"/>
        </w:rPr>
        <w:t xml:space="preserve">[Beløb]</w:t>
      </w:r>
      <w:r>
        <w:rPr>
          <w:rFonts w:ascii="Calibri" w:cs="Calibri" w:eastAsia="Calibri" w:hAnsi="Calibri"/>
          <w:color w:val="1C1917"/>
          <w:sz w:val="22"/>
          <w:szCs w:val="22"/>
        </w:rPr>
        <w:t xml:space="preserve"> for hver overtrædelse. Konventionalboden udelukker ikke krav om erstatning for et større tab eller krav om forbud.</w:t>
      </w:r>
    </w:p>
    <w:p>
      <w:pPr>
        <w:keepNext/>
        <w:pBdr>
          <w:left w:val="single" w:color="C9A66B" w:sz="18" w:space="10"/>
        </w:pBdr>
        <w:shd w:fill="F7F3EC" w:color="auto" w:val="clear"/>
        <w:spacing w:after="40" w:before="160"/>
        <w:ind w:left="200" w:right="200"/>
      </w:pPr>
      <w:r>
        <w:rPr>
          <w:rFonts w:ascii="Calibri" w:cs="Calibri" w:eastAsia="Calibri" w:hAnsi="Calibri"/>
          <w:b/>
          <w:bCs/>
          <w:color w:val="9A7032"/>
          <w:spacing w:val="30"/>
          <w:sz w:val="15"/>
          <w:szCs w:val="15"/>
        </w:rPr>
        <w:t xml:space="preserve">VEJLEDNING - SLETTES FØR BRUG</w:t>
      </w:r>
    </w:p>
    <w:p>
      <w:pPr>
        <w:keepNext/>
        <w:keepLines/>
        <w:pBdr>
          <w:left w:val="single" w:color="C9A66B" w:sz="18" w:space="10"/>
        </w:pBdr>
        <w:shd w:fill="F7F3EC" w:color="auto" w:val="clear"/>
        <w:spacing w:after="60" w:line="270" w:lineRule="auto"/>
        <w:ind w:left="200" w:right="200"/>
      </w:pPr>
      <w:r>
        <w:rPr>
          <w:rFonts w:ascii="Calibri" w:cs="Calibri" w:eastAsia="Calibri" w:hAnsi="Calibri"/>
          <w:color w:val="3F3A33"/>
          <w:sz w:val="19"/>
          <w:szCs w:val="19"/>
        </w:rPr>
        <w:t xml:space="preserve">Ansættelsesklausullovens regler om varighed og minimumskompensation gælder ikke for direktører, men § 11, stk. 1-2 gælder (stk. 3): En konkurrenceklausul er ugyldig, hvis direktøren opsiges uden rimelig grund i direktørens forhold eller fratræder på grund af selskabets misligholdelse, og den kan tilsidesættes, hvis den går videre, end det er nødvendigt.</w:t>
      </w:r>
    </w:p>
    <w:p>
      <w:pPr>
        <w:keepNext w:val="false"/>
        <w:keepLines/>
        <w:pBdr>
          <w:left w:val="single" w:color="C9A66B" w:sz="18" w:space="10"/>
        </w:pBdr>
        <w:shd w:fill="F7F3EC" w:color="auto" w:val="clear"/>
        <w:spacing w:after="220" w:line="270" w:lineRule="auto"/>
        <w:ind w:left="200" w:right="200"/>
      </w:pPr>
      <w:r>
        <w:rPr>
          <w:rFonts w:ascii="Calibri" w:cs="Calibri" w:eastAsia="Calibri" w:hAnsi="Calibri"/>
          <w:color w:val="3F3A33"/>
          <w:sz w:val="19"/>
          <w:szCs w:val="19"/>
        </w:rPr>
        <w:t xml:space="preserve">En kort, afgrænset klausul med kompensation står stærkere. En konventionalbod, der er urimeligt høj, kan nedsættes (aftaleloven § 36).</w:t>
      </w:r>
    </w:p>
    <w:p>
      <w:pPr>
        <w:keepNext/>
        <w:pBdr>
          <w:bottom w:val="single" w:color="D9DDE1" w:sz="4"/>
        </w:pBdr>
        <w:tabs>
          <w:tab w:val="left" w:pos="520"/>
        </w:tabs>
        <w:spacing w:after="160" w:before="400"/>
        <w:ind w:left="520" w:hanging="520"/>
      </w:pPr>
      <w:r>
        <w:rPr>
          <w:rFonts w:ascii="Calibri" w:cs="Calibri" w:eastAsia="Calibri" w:hAnsi="Calibri"/>
          <w:b/>
          <w:bCs/>
          <w:color w:val="9A7032"/>
          <w:sz w:val="26"/>
          <w:szCs w:val="26"/>
        </w:rPr>
        <w:t xml:space="preserve">18.</w:t>
      </w:r>
      <w:r>
        <w:rPr>
          <w:rFonts w:ascii="Calibri" w:cs="Calibri" w:eastAsia="Calibri" w:hAnsi="Calibri"/>
          <w:sz w:val="26"/>
          <w:szCs w:val="26"/>
        </w:rPr>
        <w:t xml:space="preserve">	</w:t>
      </w:r>
      <w:r>
        <w:rPr>
          <w:rFonts w:ascii="Calibri" w:cs="Calibri" w:eastAsia="Calibri" w:hAnsi="Calibri"/>
          <w:b/>
          <w:bCs/>
          <w:color w:val="28394A"/>
          <w:sz w:val="26"/>
          <w:szCs w:val="26"/>
        </w:rPr>
        <w:t xml:space="preserve">Efterløn ved død (valgfrit)</w:t>
      </w:r>
    </w:p>
    <w:p>
      <w:pPr>
        <w:spacing w:after="120" w:line="288" w:lineRule="auto"/>
      </w:pPr>
      <w:r>
        <w:rPr>
          <w:rFonts w:ascii="Calibri" w:cs="Calibri" w:eastAsia="Calibri" w:hAnsi="Calibri"/>
          <w:color w:val="1C1917"/>
          <w:sz w:val="22"/>
          <w:szCs w:val="22"/>
        </w:rPr>
        <w:t xml:space="preserve">Dør direktøren under ansættelsen, betaler selskabet direktørens ægtefælle, samlever eller børn under 18 år et beløb svarende til </w:t>
      </w:r>
      <w:r>
        <w:rPr>
          <w:rFonts w:ascii="Calibri" w:cs="Calibri" w:eastAsia="Calibri" w:hAnsi="Calibri"/>
          <w:color w:val="1C1917"/>
          <w:sz w:val="22"/>
          <w:szCs w:val="22"/>
          <w:shd w:fill="E8E6E1" w:color="auto" w:val="clear"/>
        </w:rPr>
        <w:t xml:space="preserve">[Antal]</w:t>
      </w:r>
      <w:r>
        <w:rPr>
          <w:rFonts w:ascii="Calibri" w:cs="Calibri" w:eastAsia="Calibri" w:hAnsi="Calibri"/>
          <w:color w:val="1C1917"/>
          <w:sz w:val="22"/>
          <w:szCs w:val="22"/>
        </w:rPr>
        <w:t xml:space="preserve"> måneders fast løn.</w:t>
      </w:r>
    </w:p>
    <w:p>
      <w:pPr>
        <w:keepNext/>
        <w:pBdr>
          <w:bottom w:val="single" w:color="D9DDE1" w:sz="4"/>
        </w:pBdr>
        <w:tabs>
          <w:tab w:val="left" w:pos="520"/>
        </w:tabs>
        <w:spacing w:after="160" w:before="400"/>
        <w:ind w:left="520" w:hanging="520"/>
      </w:pPr>
      <w:r>
        <w:rPr>
          <w:rFonts w:ascii="Calibri" w:cs="Calibri" w:eastAsia="Calibri" w:hAnsi="Calibri"/>
          <w:b/>
          <w:bCs/>
          <w:color w:val="9A7032"/>
          <w:sz w:val="26"/>
          <w:szCs w:val="26"/>
        </w:rPr>
        <w:t xml:space="preserve">19.</w:t>
      </w:r>
      <w:r>
        <w:rPr>
          <w:rFonts w:ascii="Calibri" w:cs="Calibri" w:eastAsia="Calibri" w:hAnsi="Calibri"/>
          <w:sz w:val="26"/>
          <w:szCs w:val="26"/>
        </w:rPr>
        <w:t xml:space="preserve">	</w:t>
      </w:r>
      <w:r>
        <w:rPr>
          <w:rFonts w:ascii="Calibri" w:cs="Calibri" w:eastAsia="Calibri" w:hAnsi="Calibri"/>
          <w:b/>
          <w:bCs/>
          <w:color w:val="28394A"/>
          <w:sz w:val="26"/>
          <w:szCs w:val="26"/>
        </w:rPr>
        <w:t xml:space="preserve">Tvister og lovvalg</w:t>
      </w:r>
    </w:p>
    <w:p>
      <w:pPr>
        <w:spacing w:after="120" w:line="288" w:lineRule="auto"/>
      </w:pPr>
      <w:r>
        <w:rPr>
          <w:rFonts w:ascii="Calibri" w:cs="Calibri" w:eastAsia="Calibri" w:hAnsi="Calibri"/>
          <w:color w:val="1C1917"/>
          <w:sz w:val="22"/>
          <w:szCs w:val="22"/>
        </w:rPr>
        <w:t xml:space="preserve">Kontrakten er underlagt dansk ret.</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Tvister afgøres af de almindelige domstole. Parterne skal forinden have forsøgt at forhandle sig til rette.</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Tvister afgøres endeligt ved voldgift efter reglerne for </w:t>
      </w:r>
      <w:r>
        <w:rPr>
          <w:rFonts w:ascii="Calibri" w:cs="Calibri" w:eastAsia="Calibri" w:hAnsi="Calibri"/>
          <w:color w:val="1C1917"/>
          <w:sz w:val="22"/>
          <w:szCs w:val="22"/>
          <w:shd w:fill="E8E6E1" w:color="auto" w:val="clear"/>
        </w:rPr>
        <w:t xml:space="preserve">[Voldgiftsinstitution]</w:t>
      </w:r>
      <w:r>
        <w:rPr>
          <w:rFonts w:ascii="Calibri" w:cs="Calibri" w:eastAsia="Calibri" w:hAnsi="Calibri"/>
          <w:color w:val="1C1917"/>
          <w:sz w:val="22"/>
          <w:szCs w:val="22"/>
        </w:rPr>
        <w:t xml:space="preserve">. Voldgiftsretten har sæde i </w:t>
      </w:r>
      <w:r>
        <w:rPr>
          <w:rFonts w:ascii="Calibri" w:cs="Calibri" w:eastAsia="Calibri" w:hAnsi="Calibri"/>
          <w:color w:val="1C1917"/>
          <w:sz w:val="22"/>
          <w:szCs w:val="22"/>
          <w:shd w:fill="E8E6E1" w:color="auto" w:val="clear"/>
        </w:rPr>
        <w:t xml:space="preserve">[By]</w:t>
      </w:r>
      <w:r>
        <w:rPr>
          <w:rFonts w:ascii="Calibri" w:cs="Calibri" w:eastAsia="Calibri" w:hAnsi="Calibri"/>
          <w:color w:val="1C1917"/>
          <w:sz w:val="22"/>
          <w:szCs w:val="22"/>
        </w:rPr>
        <w:t xml:space="preserve">, og sproget er dansk.</w:t>
      </w:r>
    </w:p>
    <w:p>
      <w:pPr>
        <w:keepNext/>
        <w:pBdr>
          <w:left w:val="single" w:color="C9A66B" w:sz="18" w:space="10"/>
        </w:pBdr>
        <w:shd w:fill="F7F3EC" w:color="auto" w:val="clear"/>
        <w:spacing w:after="40" w:before="160"/>
        <w:ind w:left="200" w:right="200"/>
      </w:pPr>
      <w:r>
        <w:rPr>
          <w:rFonts w:ascii="Calibri" w:cs="Calibri" w:eastAsia="Calibri" w:hAnsi="Calibri"/>
          <w:b/>
          <w:bCs/>
          <w:color w:val="9A7032"/>
          <w:spacing w:val="30"/>
          <w:sz w:val="15"/>
          <w:szCs w:val="15"/>
        </w:rPr>
        <w:t xml:space="preserve">VEJLEDNING - SLETTES FØR BRUG</w:t>
      </w:r>
    </w:p>
    <w:p>
      <w:pPr>
        <w:keepNext w:val="false"/>
        <w:keepLines/>
        <w:pBdr>
          <w:left w:val="single" w:color="C9A66B" w:sz="18" w:space="10"/>
        </w:pBdr>
        <w:shd w:fill="F7F3EC" w:color="auto" w:val="clear"/>
        <w:spacing w:after="220" w:line="270" w:lineRule="auto"/>
        <w:ind w:left="200" w:right="200"/>
      </w:pPr>
      <w:r>
        <w:rPr>
          <w:rFonts w:ascii="Calibri" w:cs="Calibri" w:eastAsia="Calibri" w:hAnsi="Calibri"/>
          <w:color w:val="3F3A33"/>
          <w:sz w:val="19"/>
          <w:szCs w:val="19"/>
        </w:rPr>
        <w:t xml:space="preserve">Voldgift er fortroligt, men ofte dyrere end domstolene. Mægling kan tilføjes som et trin før.</w:t>
      </w:r>
    </w:p>
    <w:p>
      <w:pPr>
        <w:keepNext/>
        <w:pBdr>
          <w:bottom w:val="single" w:color="D9DDE1" w:sz="4"/>
        </w:pBdr>
        <w:tabs>
          <w:tab w:val="left" w:pos="520"/>
        </w:tabs>
        <w:spacing w:after="160" w:before="400"/>
        <w:ind w:left="520" w:hanging="520"/>
      </w:pPr>
      <w:r>
        <w:rPr>
          <w:rFonts w:ascii="Calibri" w:cs="Calibri" w:eastAsia="Calibri" w:hAnsi="Calibri"/>
          <w:b/>
          <w:bCs/>
          <w:color w:val="9A7032"/>
          <w:sz w:val="26"/>
          <w:szCs w:val="26"/>
        </w:rPr>
        <w:t xml:space="preserve">20.</w:t>
      </w:r>
      <w:r>
        <w:rPr>
          <w:rFonts w:ascii="Calibri" w:cs="Calibri" w:eastAsia="Calibri" w:hAnsi="Calibri"/>
          <w:sz w:val="26"/>
          <w:szCs w:val="26"/>
        </w:rPr>
        <w:t xml:space="preserve">	</w:t>
      </w:r>
      <w:r>
        <w:rPr>
          <w:rFonts w:ascii="Calibri" w:cs="Calibri" w:eastAsia="Calibri" w:hAnsi="Calibri"/>
          <w:b/>
          <w:bCs/>
          <w:color w:val="28394A"/>
          <w:sz w:val="26"/>
          <w:szCs w:val="26"/>
        </w:rPr>
        <w:t xml:space="preserve">Bilag</w:t>
      </w:r>
    </w:p>
    <w:p>
      <w:pPr>
        <w:tabs>
          <w:tab w:val="left" w:pos="760"/>
        </w:tabs>
        <w:spacing w:after="70" w:line="288" w:lineRule="auto"/>
        <w:ind w:left="760" w:hanging="400"/>
      </w:pPr>
      <w:r>
        <w:rPr>
          <w:rFonts w:ascii="Calibri" w:cs="Calibri" w:eastAsia="Calibri" w:hAnsi="Calibri"/>
          <w:color w:val="9A7032"/>
          <w:sz w:val="22"/>
          <w:szCs w:val="22"/>
        </w:rPr>
        <w:t xml:space="preserve">•</w:t>
      </w:r>
      <w:r>
        <w:t xml:space="preserve">	</w:t>
      </w:r>
      <w:r>
        <w:rPr>
          <w:rFonts w:ascii="Calibri" w:cs="Calibri" w:eastAsia="Calibri" w:hAnsi="Calibri"/>
          <w:color w:val="1C1917"/>
          <w:sz w:val="22"/>
          <w:szCs w:val="22"/>
        </w:rPr>
        <w:t xml:space="preserve">Bilag </w:t>
      </w:r>
      <w:r>
        <w:rPr>
          <w:rFonts w:ascii="Calibri" w:cs="Calibri" w:eastAsia="Calibri" w:hAnsi="Calibri"/>
          <w:color w:val="1C1917"/>
          <w:sz w:val="22"/>
          <w:szCs w:val="22"/>
          <w:shd w:fill="E8E6E1" w:color="auto" w:val="clear"/>
        </w:rPr>
        <w:t xml:space="preserve">[Nr.]</w:t>
      </w:r>
      <w:r>
        <w:rPr>
          <w:rFonts w:ascii="Calibri" w:cs="Calibri" w:eastAsia="Calibri" w:hAnsi="Calibri"/>
          <w:color w:val="1C1917"/>
          <w:sz w:val="22"/>
          <w:szCs w:val="22"/>
        </w:rPr>
        <w:t xml:space="preserve">: Stillingsbeskrivelse</w:t>
      </w:r>
    </w:p>
    <w:p>
      <w:pPr>
        <w:tabs>
          <w:tab w:val="left" w:pos="760"/>
        </w:tabs>
        <w:spacing w:after="70" w:line="288" w:lineRule="auto"/>
        <w:ind w:left="760" w:hanging="400"/>
      </w:pPr>
      <w:r>
        <w:rPr>
          <w:rFonts w:ascii="Calibri" w:cs="Calibri" w:eastAsia="Calibri" w:hAnsi="Calibri"/>
          <w:color w:val="9A7032"/>
          <w:sz w:val="22"/>
          <w:szCs w:val="22"/>
        </w:rPr>
        <w:t xml:space="preserve">•</w:t>
      </w:r>
      <w:r>
        <w:t xml:space="preserve">	</w:t>
      </w:r>
      <w:r>
        <w:rPr>
          <w:rFonts w:ascii="Calibri" w:cs="Calibri" w:eastAsia="Calibri" w:hAnsi="Calibri"/>
          <w:color w:val="1C1917"/>
          <w:sz w:val="22"/>
          <w:szCs w:val="22"/>
        </w:rPr>
        <w:t xml:space="preserve">Bilag </w:t>
      </w:r>
      <w:r>
        <w:rPr>
          <w:rFonts w:ascii="Calibri" w:cs="Calibri" w:eastAsia="Calibri" w:hAnsi="Calibri"/>
          <w:color w:val="1C1917"/>
          <w:sz w:val="22"/>
          <w:szCs w:val="22"/>
          <w:shd w:fill="E8E6E1" w:color="auto" w:val="clear"/>
        </w:rPr>
        <w:t xml:space="preserve">[Nr.]</w:t>
      </w:r>
      <w:r>
        <w:rPr>
          <w:rFonts w:ascii="Calibri" w:cs="Calibri" w:eastAsia="Calibri" w:hAnsi="Calibri"/>
          <w:color w:val="1C1917"/>
          <w:sz w:val="22"/>
          <w:szCs w:val="22"/>
        </w:rPr>
        <w:t xml:space="preserve">: Forretningsorden og direktionsinstruks</w:t>
      </w:r>
    </w:p>
    <w:p>
      <w:pPr>
        <w:tabs>
          <w:tab w:val="left" w:pos="760"/>
        </w:tabs>
        <w:spacing w:after="70" w:line="288" w:lineRule="auto"/>
        <w:ind w:left="760" w:hanging="400"/>
      </w:pPr>
      <w:r>
        <w:rPr>
          <w:rFonts w:ascii="Calibri" w:cs="Calibri" w:eastAsia="Calibri" w:hAnsi="Calibri"/>
          <w:color w:val="9A7032"/>
          <w:sz w:val="22"/>
          <w:szCs w:val="22"/>
        </w:rPr>
        <w:t xml:space="preserve">•</w:t>
      </w:r>
      <w:r>
        <w:t xml:space="preserve">	</w:t>
      </w:r>
      <w:r>
        <w:rPr>
          <w:rFonts w:ascii="Calibri" w:cs="Calibri" w:eastAsia="Calibri" w:hAnsi="Calibri"/>
          <w:color w:val="1C1917"/>
          <w:sz w:val="22"/>
          <w:szCs w:val="22"/>
        </w:rPr>
        <w:t xml:space="preserve">Bilag </w:t>
      </w:r>
      <w:r>
        <w:rPr>
          <w:rFonts w:ascii="Calibri" w:cs="Calibri" w:eastAsia="Calibri" w:hAnsi="Calibri"/>
          <w:color w:val="1C1917"/>
          <w:sz w:val="22"/>
          <w:szCs w:val="22"/>
          <w:shd w:fill="E8E6E1" w:color="auto" w:val="clear"/>
        </w:rPr>
        <w:t xml:space="preserve">[Nr.]</w:t>
      </w:r>
      <w:r>
        <w:rPr>
          <w:rFonts w:ascii="Calibri" w:cs="Calibri" w:eastAsia="Calibri" w:hAnsi="Calibri"/>
          <w:color w:val="1C1917"/>
          <w:sz w:val="22"/>
          <w:szCs w:val="22"/>
        </w:rPr>
        <w:t xml:space="preserve">: Bonusaftale</w:t>
      </w:r>
    </w:p>
    <w:p>
      <w:pPr>
        <w:tabs>
          <w:tab w:val="left" w:pos="760"/>
        </w:tabs>
        <w:spacing w:after="70" w:line="288" w:lineRule="auto"/>
        <w:ind w:left="760" w:hanging="400"/>
      </w:pPr>
      <w:r>
        <w:rPr>
          <w:rFonts w:ascii="Calibri" w:cs="Calibri" w:eastAsia="Calibri" w:hAnsi="Calibri"/>
          <w:color w:val="9A7032"/>
          <w:sz w:val="22"/>
          <w:szCs w:val="22"/>
        </w:rPr>
        <w:t xml:space="preserve">•</w:t>
      </w:r>
      <w:r>
        <w:t xml:space="preserve">	</w:t>
      </w:r>
      <w:r>
        <w:rPr>
          <w:rFonts w:ascii="Calibri" w:cs="Calibri" w:eastAsia="Calibri" w:hAnsi="Calibri"/>
          <w:color w:val="1C1917"/>
          <w:sz w:val="22"/>
          <w:szCs w:val="22"/>
        </w:rPr>
        <w:t xml:space="preserve">Bilag </w:t>
      </w:r>
      <w:r>
        <w:rPr>
          <w:rFonts w:ascii="Calibri" w:cs="Calibri" w:eastAsia="Calibri" w:hAnsi="Calibri"/>
          <w:color w:val="1C1917"/>
          <w:sz w:val="22"/>
          <w:szCs w:val="22"/>
          <w:shd w:fill="E8E6E1" w:color="auto" w:val="clear"/>
        </w:rPr>
        <w:t xml:space="preserve">[Nr.]</w:t>
      </w:r>
      <w:r>
        <w:rPr>
          <w:rFonts w:ascii="Calibri" w:cs="Calibri" w:eastAsia="Calibri" w:hAnsi="Calibri"/>
          <w:color w:val="1C1917"/>
          <w:sz w:val="22"/>
          <w:szCs w:val="22"/>
        </w:rPr>
        <w:t xml:space="preserve">: Aftale om aktieaflønning</w:t>
      </w:r>
    </w:p>
    <w:p>
      <w:pPr>
        <w:keepNext/>
        <w:pBdr>
          <w:bottom w:val="single" w:color="D9DDE1" w:sz="4"/>
        </w:pBdr>
        <w:tabs>
          <w:tab w:val="left" w:pos="520"/>
        </w:tabs>
        <w:spacing w:after="160" w:before="400"/>
        <w:ind w:left="520" w:hanging="520"/>
      </w:pPr>
      <w:r>
        <w:rPr>
          <w:rFonts w:ascii="Calibri" w:cs="Calibri" w:eastAsia="Calibri" w:hAnsi="Calibri"/>
          <w:b/>
          <w:bCs/>
          <w:color w:val="9A7032"/>
          <w:sz w:val="26"/>
          <w:szCs w:val="26"/>
        </w:rPr>
        <w:t xml:space="preserve">21.</w:t>
      </w:r>
      <w:r>
        <w:rPr>
          <w:rFonts w:ascii="Calibri" w:cs="Calibri" w:eastAsia="Calibri" w:hAnsi="Calibri"/>
          <w:sz w:val="26"/>
          <w:szCs w:val="26"/>
        </w:rPr>
        <w:t xml:space="preserve">	</w:t>
      </w:r>
      <w:r>
        <w:rPr>
          <w:rFonts w:ascii="Calibri" w:cs="Calibri" w:eastAsia="Calibri" w:hAnsi="Calibri"/>
          <w:b/>
          <w:bCs/>
          <w:color w:val="28394A"/>
          <w:sz w:val="26"/>
          <w:szCs w:val="26"/>
        </w:rPr>
        <w:t xml:space="preserve">Underskrifter</w:t>
      </w:r>
    </w:p>
    <w:tbl>
      <w:tblPr>
        <w:tblW w:type="dxa" w:w="9070"/>
        <w:tblBorders>
          <w:top w:val="none" w:color="FFFFFF" w:sz="0"/>
          <w:left w:val="none" w:color="FFFFFF" w:sz="0"/>
          <w:bottom w:val="none" w:color="FFFFFF" w:sz="0"/>
          <w:right w:val="none" w:color="FFFFFF" w:sz="0"/>
          <w:insideH w:val="none" w:color="FFFFFF" w:sz="0"/>
          <w:insideV w:val="none" w:color="FFFFFF" w:sz="0"/>
        </w:tblBorders>
      </w:tblPr>
      <w:tblGrid>
        <w:gridCol w:w="4535"/>
        <w:gridCol w:w="4535"/>
      </w:tblGrid>
      <w:tr>
        <w:trPr>
          <w:cantSplit/>
        </w:trPr>
        <w:tc>
          <w:tcPr>
            <w:tcW w:type="dxa" w:w="4535"/>
            <w:tcBorders>
              <w:top w:val="none" w:color="FFFFFF" w:sz="0"/>
              <w:left w:val="none" w:color="FFFFFF" w:sz="0"/>
              <w:bottom w:val="none" w:color="FFFFFF" w:sz="0"/>
              <w:right w:val="none" w:color="FFFFFF" w:sz="0"/>
            </w:tcBorders>
            <w:tcMar>
              <w:top w:type="dxa" w:w="240"/>
              <w:left w:type="dxa" w:w="0"/>
              <w:bottom w:type="dxa" w:w="120"/>
              <w:right w:type="dxa" w:w="240"/>
            </w:tcMar>
          </w:tcPr>
          <w:p>
            <w:pPr>
              <w:spacing w:after="100"/>
            </w:pPr>
            <w:r>
              <w:rPr>
                <w:rFonts w:ascii="Calibri" w:cs="Calibri" w:eastAsia="Calibri" w:hAnsi="Calibri"/>
                <w:b/>
                <w:bCs/>
                <w:color w:val="28394A"/>
                <w:sz w:val="22"/>
                <w:szCs w:val="22"/>
              </w:rPr>
              <w:t xml:space="preserve">For selskabet (bestyrelsen)</w:t>
            </w:r>
          </w:p>
          <w:p>
            <w:pPr>
              <w:spacing w:after="600" w:line="288" w:lineRule="auto"/>
            </w:pPr>
            <w:r>
              <w:rPr>
                <w:rFonts w:ascii="Calibri" w:cs="Calibri" w:eastAsia="Calibri" w:hAnsi="Calibri"/>
                <w:color w:val="1C1917"/>
                <w:sz w:val="20"/>
                <w:szCs w:val="20"/>
              </w:rPr>
              <w:t xml:space="preserve">Sted og dato: </w:t>
            </w:r>
            <w:r>
              <w:rPr>
                <w:rFonts w:ascii="Calibri" w:cs="Calibri" w:eastAsia="Calibri" w:hAnsi="Calibri"/>
                <w:color w:val="1C1917"/>
                <w:sz w:val="20"/>
                <w:szCs w:val="20"/>
                <w:shd w:fill="E8E6E1" w:color="auto" w:val="clear"/>
              </w:rPr>
              <w:t xml:space="preserve">[Sted]</w:t>
            </w:r>
            <w:r>
              <w:rPr>
                <w:rFonts w:ascii="Calibri" w:cs="Calibri" w:eastAsia="Calibri" w:hAnsi="Calibri"/>
                <w:color w:val="1C1917"/>
                <w:sz w:val="20"/>
                <w:szCs w:val="20"/>
              </w:rPr>
              <w:t xml:space="preserve">, den </w:t>
            </w:r>
            <w:r>
              <w:rPr>
                <w:rFonts w:ascii="Calibri" w:cs="Calibri" w:eastAsia="Calibri" w:hAnsi="Calibri"/>
                <w:color w:val="1C1917"/>
                <w:sz w:val="20"/>
                <w:szCs w:val="20"/>
                <w:shd w:fill="E8E6E1" w:color="auto" w:val="clear"/>
              </w:rPr>
              <w:t xml:space="preserve">[Dato]</w:t>
            </w:r>
          </w:p>
          <w:p>
            <w:pPr>
              <w:pBdr>
                <w:bottom w:val="single" w:color="1C1917" w:sz="6"/>
              </w:pBdr>
              <w:spacing w:after="40"/>
              <w:ind w:right="360"/>
            </w:pPr>
          </w:p>
          <w:p>
            <w:pPr>
              <w:spacing w:after="40" w:line="288" w:lineRule="auto"/>
            </w:pPr>
            <w:r>
              <w:rPr>
                <w:rFonts w:ascii="Calibri" w:cs="Calibri" w:eastAsia="Calibri" w:hAnsi="Calibri"/>
                <w:color w:val="1C1917"/>
                <w:sz w:val="20"/>
                <w:szCs w:val="20"/>
                <w:shd w:fill="E8E6E1" w:color="auto" w:val="clear"/>
              </w:rPr>
              <w:t xml:space="preserve">[Navn]</w:t>
            </w:r>
          </w:p>
        </w:tc>
        <w:tc>
          <w:tcPr>
            <w:tcW w:type="dxa" w:w="4535"/>
            <w:tcBorders>
              <w:top w:val="none" w:color="FFFFFF" w:sz="0"/>
              <w:left w:val="none" w:color="FFFFFF" w:sz="0"/>
              <w:bottom w:val="none" w:color="FFFFFF" w:sz="0"/>
              <w:right w:val="none" w:color="FFFFFF" w:sz="0"/>
            </w:tcBorders>
            <w:tcMar>
              <w:top w:type="dxa" w:w="240"/>
              <w:left w:type="dxa" w:w="0"/>
              <w:bottom w:type="dxa" w:w="120"/>
              <w:right w:type="dxa" w:w="240"/>
            </w:tcMar>
          </w:tcPr>
          <w:p>
            <w:pPr>
              <w:spacing w:after="100"/>
            </w:pPr>
            <w:r>
              <w:rPr>
                <w:rFonts w:ascii="Calibri" w:cs="Calibri" w:eastAsia="Calibri" w:hAnsi="Calibri"/>
                <w:b/>
                <w:bCs/>
                <w:color w:val="28394A"/>
                <w:sz w:val="22"/>
                <w:szCs w:val="22"/>
              </w:rPr>
              <w:t xml:space="preserve">For selskabet (bestyrelsen)</w:t>
            </w:r>
          </w:p>
          <w:p>
            <w:pPr>
              <w:spacing w:after="600" w:line="288" w:lineRule="auto"/>
            </w:pPr>
            <w:r>
              <w:rPr>
                <w:rFonts w:ascii="Calibri" w:cs="Calibri" w:eastAsia="Calibri" w:hAnsi="Calibri"/>
                <w:color w:val="1C1917"/>
                <w:sz w:val="20"/>
                <w:szCs w:val="20"/>
              </w:rPr>
              <w:t xml:space="preserve">Sted og dato: </w:t>
            </w:r>
            <w:r>
              <w:rPr>
                <w:rFonts w:ascii="Calibri" w:cs="Calibri" w:eastAsia="Calibri" w:hAnsi="Calibri"/>
                <w:color w:val="1C1917"/>
                <w:sz w:val="20"/>
                <w:szCs w:val="20"/>
                <w:shd w:fill="E8E6E1" w:color="auto" w:val="clear"/>
              </w:rPr>
              <w:t xml:space="preserve">[Sted]</w:t>
            </w:r>
            <w:r>
              <w:rPr>
                <w:rFonts w:ascii="Calibri" w:cs="Calibri" w:eastAsia="Calibri" w:hAnsi="Calibri"/>
                <w:color w:val="1C1917"/>
                <w:sz w:val="20"/>
                <w:szCs w:val="20"/>
              </w:rPr>
              <w:t xml:space="preserve">, den </w:t>
            </w:r>
            <w:r>
              <w:rPr>
                <w:rFonts w:ascii="Calibri" w:cs="Calibri" w:eastAsia="Calibri" w:hAnsi="Calibri"/>
                <w:color w:val="1C1917"/>
                <w:sz w:val="20"/>
                <w:szCs w:val="20"/>
                <w:shd w:fill="E8E6E1" w:color="auto" w:val="clear"/>
              </w:rPr>
              <w:t xml:space="preserve">[Dato]</w:t>
            </w:r>
          </w:p>
          <w:p>
            <w:pPr>
              <w:pBdr>
                <w:bottom w:val="single" w:color="1C1917" w:sz="6"/>
              </w:pBdr>
              <w:spacing w:after="40"/>
              <w:ind w:right="360"/>
            </w:pPr>
          </w:p>
          <w:p>
            <w:pPr>
              <w:spacing w:after="40" w:line="288" w:lineRule="auto"/>
            </w:pPr>
            <w:r>
              <w:rPr>
                <w:rFonts w:ascii="Calibri" w:cs="Calibri" w:eastAsia="Calibri" w:hAnsi="Calibri"/>
                <w:color w:val="1C1917"/>
                <w:sz w:val="20"/>
                <w:szCs w:val="20"/>
                <w:shd w:fill="E8E6E1" w:color="auto" w:val="clear"/>
              </w:rPr>
              <w:t xml:space="preserve">[Navn]</w:t>
            </w:r>
          </w:p>
        </w:tc>
      </w:tr>
      <w:tr>
        <w:trPr>
          <w:cantSplit/>
        </w:trPr>
        <w:tc>
          <w:tcPr>
            <w:tcW w:type="dxa" w:w="4535"/>
            <w:tcBorders>
              <w:top w:val="none" w:color="FFFFFF" w:sz="0"/>
              <w:left w:val="none" w:color="FFFFFF" w:sz="0"/>
              <w:bottom w:val="none" w:color="FFFFFF" w:sz="0"/>
              <w:right w:val="none" w:color="FFFFFF" w:sz="0"/>
            </w:tcBorders>
            <w:tcMar>
              <w:top w:type="dxa" w:w="240"/>
              <w:left w:type="dxa" w:w="0"/>
              <w:bottom w:type="dxa" w:w="120"/>
              <w:right w:type="dxa" w:w="240"/>
            </w:tcMar>
          </w:tcPr>
          <w:p>
            <w:pPr>
              <w:spacing w:after="100"/>
            </w:pPr>
            <w:r>
              <w:rPr>
                <w:rFonts w:ascii="Calibri" w:cs="Calibri" w:eastAsia="Calibri" w:hAnsi="Calibri"/>
                <w:b/>
                <w:bCs/>
                <w:color w:val="28394A"/>
                <w:sz w:val="22"/>
                <w:szCs w:val="22"/>
              </w:rPr>
              <w:t xml:space="preserve">Direktøren</w:t>
            </w:r>
          </w:p>
          <w:p>
            <w:pPr>
              <w:spacing w:after="600" w:line="288" w:lineRule="auto"/>
            </w:pPr>
            <w:r>
              <w:rPr>
                <w:rFonts w:ascii="Calibri" w:cs="Calibri" w:eastAsia="Calibri" w:hAnsi="Calibri"/>
                <w:color w:val="1C1917"/>
                <w:sz w:val="20"/>
                <w:szCs w:val="20"/>
              </w:rPr>
              <w:t xml:space="preserve">Sted og dato: </w:t>
            </w:r>
            <w:r>
              <w:rPr>
                <w:rFonts w:ascii="Calibri" w:cs="Calibri" w:eastAsia="Calibri" w:hAnsi="Calibri"/>
                <w:color w:val="1C1917"/>
                <w:sz w:val="20"/>
                <w:szCs w:val="20"/>
                <w:shd w:fill="E8E6E1" w:color="auto" w:val="clear"/>
              </w:rPr>
              <w:t xml:space="preserve">[Sted]</w:t>
            </w:r>
            <w:r>
              <w:rPr>
                <w:rFonts w:ascii="Calibri" w:cs="Calibri" w:eastAsia="Calibri" w:hAnsi="Calibri"/>
                <w:color w:val="1C1917"/>
                <w:sz w:val="20"/>
                <w:szCs w:val="20"/>
              </w:rPr>
              <w:t xml:space="preserve">, den </w:t>
            </w:r>
            <w:r>
              <w:rPr>
                <w:rFonts w:ascii="Calibri" w:cs="Calibri" w:eastAsia="Calibri" w:hAnsi="Calibri"/>
                <w:color w:val="1C1917"/>
                <w:sz w:val="20"/>
                <w:szCs w:val="20"/>
                <w:shd w:fill="E8E6E1" w:color="auto" w:val="clear"/>
              </w:rPr>
              <w:t xml:space="preserve">[Dato]</w:t>
            </w:r>
          </w:p>
          <w:p>
            <w:pPr>
              <w:pBdr>
                <w:bottom w:val="single" w:color="1C1917" w:sz="6"/>
              </w:pBdr>
              <w:spacing w:after="40"/>
              <w:ind w:right="360"/>
            </w:pPr>
          </w:p>
          <w:p>
            <w:pPr>
              <w:spacing w:after="40" w:line="288" w:lineRule="auto"/>
            </w:pPr>
            <w:r>
              <w:rPr>
                <w:rFonts w:ascii="Calibri" w:cs="Calibri" w:eastAsia="Calibri" w:hAnsi="Calibri"/>
                <w:color w:val="1C1917"/>
                <w:sz w:val="20"/>
                <w:szCs w:val="20"/>
                <w:shd w:fill="E8E6E1" w:color="auto" w:val="clear"/>
              </w:rPr>
              <w:t xml:space="preserve">[Navn]</w:t>
            </w:r>
          </w:p>
        </w:tc>
        <w:tc>
          <w:tcPr>
            <w:tcW w:type="dxa" w:w="4535"/>
            <w:tcBorders>
              <w:top w:val="none" w:color="FFFFFF" w:sz="0"/>
              <w:left w:val="none" w:color="FFFFFF" w:sz="0"/>
              <w:bottom w:val="none" w:color="FFFFFF" w:sz="0"/>
              <w:right w:val="none" w:color="FFFFFF" w:sz="0"/>
            </w:tcBorders>
            <w:tcMar>
              <w:top w:type="dxa" w:w="240"/>
              <w:left w:type="dxa" w:w="0"/>
              <w:bottom w:type="dxa" w:w="120"/>
              <w:right w:type="dxa" w:w="240"/>
            </w:tcMar>
          </w:tcPr>
          <w:p/>
        </w:tc>
      </w:tr>
    </w:tbl>
    <w:p>
      <w:pPr>
        <w:keepNext/>
        <w:pBdr>
          <w:left w:val="single" w:color="C9A66B" w:sz="18" w:space="10"/>
        </w:pBdr>
        <w:shd w:fill="F7F3EC" w:color="auto" w:val="clear"/>
        <w:spacing w:after="40" w:before="160"/>
        <w:ind w:left="200" w:right="200"/>
      </w:pPr>
      <w:r>
        <w:rPr>
          <w:rFonts w:ascii="Calibri" w:cs="Calibri" w:eastAsia="Calibri" w:hAnsi="Calibri"/>
          <w:b/>
          <w:bCs/>
          <w:color w:val="9A7032"/>
          <w:spacing w:val="30"/>
          <w:sz w:val="15"/>
          <w:szCs w:val="15"/>
        </w:rPr>
        <w:t xml:space="preserve">VEJLEDNING - SLETTES FØR BRUG</w:t>
      </w:r>
    </w:p>
    <w:p>
      <w:pPr>
        <w:keepNext w:val="false"/>
        <w:keepLines/>
        <w:pBdr>
          <w:left w:val="single" w:color="C9A66B" w:sz="18" w:space="10"/>
        </w:pBdr>
        <w:shd w:fill="F7F3EC" w:color="auto" w:val="clear"/>
        <w:spacing w:after="220" w:line="270" w:lineRule="auto"/>
        <w:ind w:left="200" w:right="200"/>
      </w:pPr>
      <w:r>
        <w:rPr>
          <w:rFonts w:ascii="Calibri" w:cs="Calibri" w:eastAsia="Calibri" w:hAnsi="Calibri"/>
          <w:color w:val="3F3A33"/>
          <w:sz w:val="19"/>
          <w:szCs w:val="19"/>
        </w:rPr>
        <w:t xml:space="preserve">Selskabet skal underskrive efter sin tegningsregel - typisk bestyrelsesformanden sammen med et andet bestyrelsesmedlem eller hele bestyrelsen. Er direktøren også medlem af bestyrelsen, deltager direktøren ikke i bestyrelsens beslutning om kontrakten.</w:t>
      </w:r>
    </w:p>
    <w:sectPr>
      <w:headerReference w:type="default" r:id="rId10"/>
      <w:footerReference w:type="default" r:id="rId11"/>
      <w:pgSz w:w="11906" w:h="16838" w:orient="portrait"/>
      <w:pgMar w:top="1418" w:right="1418" w:bottom="1300" w:left="1418" w:header="560" w:footer="560" w:gutter="0"/>
      <w:pgNumType w:start="1" w:fmt="decimal"/>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rFonts w:ascii="Calibri" w:cs="Calibri" w:eastAsia="Calibri" w:hAnsi="Calibri"/>
        <w:color w:val="5F6B76"/>
        <w:sz w:val="15"/>
        <w:szCs w:val="15"/>
      </w:rPr>
      <w:t xml:space="preserve">Vejledning - slettes før brug</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DE1" w:sz="4" w:space="6"/>
      </w:pBdr>
      <w:tabs>
        <w:tab w:val="right" w:pos="9026"/>
      </w:tabs>
    </w:pPr>
    <w:r>
      <w:rPr>
        <w:rFonts w:ascii="Calibri" w:cs="Calibri" w:eastAsia="Calibri" w:hAnsi="Calibri"/>
        <w:color w:val="5F6B76"/>
        <w:sz w:val="15"/>
        <w:szCs w:val="15"/>
      </w:rPr>
      <w:t xml:space="preserve">Skabelon fra Lovguiden  ·  </w:t>
    </w:r>
    <w:hyperlink w:history="1" r:id="rIddxh36qt2k4s76jswt6_rz">
      <w:r>
        <w:rPr>
          <w:rFonts w:ascii="Calibri" w:cs="Calibri" w:eastAsia="Calibri" w:hAnsi="Calibri"/>
          <w:color w:val="1E4FA3"/>
          <w:sz w:val="15"/>
          <w:szCs w:val="15"/>
          <w:u w:val="single"/>
        </w:rPr>
        <w:t xml:space="preserve">lovguiden.dk/praksisoversigt/ansaettelse/direktoerkontrakt</w:t>
      </w:r>
    </w:hyperlink>
    <w:r>
      <w:rPr>
        <w:rFonts w:ascii="Calibri" w:cs="Calibri" w:eastAsia="Calibri" w:hAnsi="Calibri"/>
        <w:sz w:val="15"/>
        <w:szCs w:val="15"/>
      </w:rPr>
      <w:t xml:space="preserve">	</w:t>
    </w:r>
    <w:r>
      <w:rPr>
        <w:rFonts w:ascii="Calibri" w:cs="Calibri" w:eastAsia="Calibri" w:hAnsi="Calibri"/>
        <w:color w:val="5F6B76"/>
        <w:sz w:val="15"/>
        <w:szCs w:val="15"/>
      </w:rPr>
      <w:t xml:space="preserve">Side </w:t>
    </w:r>
    <w:r>
      <w:rPr>
        <w:rFonts w:ascii="Calibri" w:cs="Calibri" w:eastAsia="Calibri" w:hAnsi="Calibri"/>
        <w:color w:val="5F6B76"/>
        <w:sz w:val="15"/>
        <w:szCs w:val="15"/>
      </w:rPr>
      <w:fldChar w:fldCharType="begin"/>
    </w:r>
    <w:r>
      <w:rPr>
        <w:rFonts w:ascii="Calibri" w:cs="Calibri" w:eastAsia="Calibri" w:hAnsi="Calibri"/>
        <w:color w:val="5F6B76"/>
        <w:sz w:val="15"/>
        <w:szCs w:val="15"/>
      </w:rPr>
      <w:instrText xml:space="preserve">PAGE</w:instrText>
    </w:r>
    <w:r>
      <w:rPr>
        <w:rFonts w:ascii="Calibri" w:cs="Calibri" w:eastAsia="Calibri" w:hAnsi="Calibri"/>
        <w:color w:val="5F6B76"/>
        <w:sz w:val="15"/>
        <w:szCs w:val="15"/>
      </w:rPr>
      <w:fldChar w:fldCharType="separate"/>
    </w:r>
    <w:r>
      <w:rPr>
        <w:rFonts w:ascii="Calibri" w:cs="Calibri" w:eastAsia="Calibri" w:hAnsi="Calibri"/>
        <w:color w:val="5F6B76"/>
        <w:sz w:val="15"/>
        <w:szCs w:val="15"/>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DE1" w:sz="4" w:space="6"/>
      </w:pBdr>
      <w:tabs>
        <w:tab w:val="right" w:pos="9026"/>
      </w:tabs>
    </w:pPr>
    <w:r>
      <w:drawing>
        <wp:inline distT="0" distB="0" distL="0" distR="0">
          <wp:extent cx="1047750" cy="285750"/>
          <wp:effectExtent t="0" r="0" b="0" l="0"/>
          <wp:docPr id="1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047750" cy="285750"/>
                  </a:xfrm>
                  <a:prstGeom prst="rect">
                    <a:avLst/>
                  </a:prstGeom>
                </pic:spPr>
              </pic:pic>
            </a:graphicData>
          </a:graphic>
        </wp:inline>
      </w:drawing>
    </w:r>
    <w:r>
      <w:t xml:space="preserve">	</w:t>
    </w:r>
    <w:hyperlink w:history="1" r:id="rIdja1nj98x8snvml74buhjg">
      <w:r>
        <w:rPr>
          <w:rFonts w:ascii="Calibri" w:cs="Calibri" w:eastAsia="Calibri" w:hAnsi="Calibri"/>
          <w:color w:val="1E4FA3"/>
          <w:sz w:val="16"/>
          <w:szCs w:val="16"/>
          <w:u w:val="single"/>
        </w:rPr>
        <w:t xml:space="preserve">www.lovguiden.dk</w:t>
      </w:r>
    </w:hyperlink>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DE1" w:sz="4" w:space="6"/>
      </w:pBdr>
      <w:tabs>
        <w:tab w:val="right" w:pos="9026"/>
      </w:tabs>
    </w:pPr>
    <w:r>
      <w:drawing>
        <wp:inline distT="0" distB="0" distL="0" distR="0">
          <wp:extent cx="1047750" cy="285750"/>
          <wp:effectExtent t="0" r="0" b="0" l="0"/>
          <wp:docPr id="1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047750" cy="285750"/>
                  </a:xfrm>
                  <a:prstGeom prst="rect">
                    <a:avLst/>
                  </a:prstGeom>
                </pic:spPr>
              </pic:pic>
            </a:graphicData>
          </a:graphic>
        </wp:inline>
      </w:drawing>
    </w:r>
    <w:r>
      <w:t xml:space="preserve">	</w:t>
    </w:r>
    <w:hyperlink w:history="1" r:id="rIdyh60pmyacadia9ns3oze0">
      <w:r>
        <w:rPr>
          <w:rFonts w:ascii="Calibri" w:cs="Calibri" w:eastAsia="Calibri" w:hAnsi="Calibri"/>
          <w:color w:val="1E4FA3"/>
          <w:sz w:val="16"/>
          <w:szCs w:val="16"/>
          <w:u w:val="single"/>
        </w:rPr>
        <w:t xml:space="preserve">www.lovguiden.dk</w:t>
      </w:r>
    </w:hyperlink>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C1917"/>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eader" Target="header2.xml"/><Relationship Id="rId9" Type="http://schemas.openxmlformats.org/officeDocument/2006/relationships/footer" Target="footer2.xml"/><Relationship Id="rId10" Type="http://schemas.openxmlformats.org/officeDocument/2006/relationships/header" Target="header3.xml"/><Relationship Id="rId11" Type="http://schemas.openxmlformats.org/officeDocument/2006/relationships/footer" Target="footer3.xml"/><Relationship Id="rId12" Type="http://schemas.openxmlformats.org/officeDocument/2006/relationships/theme" Target="theme/theme1.xml"/><Relationship Id="rIdtyt0ksmeciiwepvnksrcs" Type="http://schemas.openxmlformats.org/officeDocument/2006/relationships/hyperlink" Target="https://www.lovguiden.dk" TargetMode="External"/><Relationship Id="rIda_gbp-2ksa5eaxskqxeno" Type="http://schemas.openxmlformats.org/officeDocument/2006/relationships/hyperlink" Target="https://www.lovguiden.dk/praksisoversigt/ansaettelse/direktoerkontrakt" TargetMode="External"/><Relationship Id="rIdryap6tl8qpogbjon_n5k2" Type="http://schemas.openxmlformats.org/officeDocument/2006/relationships/hyperlink" Target="https://www.lovguiden.dk/praksisoversigt/ansaettelse/direktoerkontrakt" TargetMode="External"/><Relationship Id="rId16" Type="http://schemas.openxmlformats.org/officeDocument/2006/relationships/image" Target="media/e34fde046ec96b6137abb248ac26a17e8220ff7b.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Relationship Id="rIddxh36qt2k4s76jswt6_rz" Type="http://schemas.openxmlformats.org/officeDocument/2006/relationships/hyperlink" Target="https://www.lovguiden.dk/praksisoversigt/ansaettelse/direktoerkontrakt" TargetMode="External"/></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Relationship Id="rIdja1nj98x8snvml74buhjg" Type="http://schemas.openxmlformats.org/officeDocument/2006/relationships/hyperlink" Target="https://www.lovguiden.dk" TargetMode="External"/><Relationship Id="rId0" Type="http://schemas.openxmlformats.org/officeDocument/2006/relationships/image" Target="media/e34fde046ec96b6137abb248ac26a17e8220ff7b.png"/></Relationships>
</file>

<file path=word/_rels/header3.xml.rels><?xml version="1.0" encoding="UTF-8"?><Relationships xmlns="http://schemas.openxmlformats.org/package/2006/relationships"><Relationship Id="rIdyh60pmyacadia9ns3oze0" Type="http://schemas.openxmlformats.org/officeDocument/2006/relationships/hyperlink" Target="https://www.lovguiden.dk" TargetMode="External"/><Relationship Id="rId0" Type="http://schemas.openxmlformats.org/officeDocument/2006/relationships/image" Target="media/e34fde046ec96b6137abb248ac26a17e8220ff7b.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Direktørkontrakt</dc:title>
  <dc:creator>Lovguiden</dc:creator>
  <cp:lastModifiedBy>Un-named</cp:lastModifiedBy>
  <cp:revision>1</cp:revision>
  <dcterms:created xsi:type="dcterms:W3CDTF">2026-10-27T14:06:16.783Z</dcterms:created>
  <dcterms:modified xsi:type="dcterms:W3CDTF">2026-10-27T14:06:16.783Z</dcterms:modified>
</cp:coreProperties>
</file>

<file path=docProps/custom.xml><?xml version="1.0" encoding="utf-8"?>
<Properties xmlns="http://schemas.openxmlformats.org/officeDocument/2006/custom-properties" xmlns:vt="http://schemas.openxmlformats.org/officeDocument/2006/docPropsVTypes"/>
</file>